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2"/>
          <w:szCs w:val="20"/>
        </w:rPr>
        <w:t xml:space="preserve">应聘岗位：      </w:t>
      </w:r>
      <w:r>
        <w:rPr>
          <w:rFonts w:hint="eastAsia" w:ascii="宋体" w:hAnsi="宋体" w:cs="宋体"/>
          <w:szCs w:val="21"/>
        </w:rPr>
        <w:t xml:space="preserve">                                                           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</w:p>
    <w:sectPr>
      <w:headerReference r:id="rId3" w:type="default"/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A9F78D4"/>
    <w:rsid w:val="6A927803"/>
    <w:rsid w:val="7A9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2021-11-24T09:46:00Z</dcterms:created>
  <dc:creator>guest</dc:creator>
  <cp:lastModifiedBy>高才汇</cp:lastModifiedBy>
  <dcterms:modified xsi:type="dcterms:W3CDTF">2024-03-28T09:19:35Z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0A16A24369544721B55028AEDF00B305_13</vt:lpwstr>
  </property>
</Properties>
</file>