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2900E">
      <w:pPr>
        <w:spacing w:line="600" w:lineRule="exact"/>
        <w:jc w:val="center"/>
        <w:rPr>
          <w:rFonts w:hint="eastAsia" w:ascii="方正小标宋简体" w:hAnsi="方正小标宋简体" w:eastAsia="方正小标宋简体" w:cs="方正小标宋简体"/>
          <w:spacing w:val="-6"/>
          <w:sz w:val="44"/>
          <w:szCs w:val="44"/>
        </w:rPr>
      </w:pPr>
      <w:bookmarkStart w:id="0" w:name="_GoBack"/>
      <w:bookmarkEnd w:id="0"/>
      <w:r>
        <w:rPr>
          <w:rFonts w:hint="eastAsia" w:ascii="方正小标宋简体" w:hAnsi="方正小标宋简体" w:eastAsia="方正小标宋简体" w:cs="方正小标宋简体"/>
          <w:spacing w:val="-6"/>
          <w:sz w:val="44"/>
          <w:szCs w:val="44"/>
        </w:rPr>
        <w:t>天津大学2024年心理健康教育专职教师</w:t>
      </w:r>
    </w:p>
    <w:p w14:paraId="7FDFE829">
      <w:pPr>
        <w:spacing w:line="600" w:lineRule="exact"/>
        <w:jc w:val="center"/>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招聘考试大纲</w:t>
      </w:r>
    </w:p>
    <w:p w14:paraId="6C4C398F">
      <w:pPr>
        <w:spacing w:line="600" w:lineRule="exact"/>
        <w:ind w:firstLine="619" w:firstLineChars="200"/>
        <w:rPr>
          <w:rFonts w:hint="eastAsia" w:ascii="仿宋" w:hAnsi="仿宋" w:eastAsia="仿宋" w:cs="___WRD_EMBED_SUB_42"/>
          <w:b/>
          <w:spacing w:val="-6"/>
          <w:sz w:val="32"/>
          <w:szCs w:val="32"/>
          <w:lang w:val="en-US" w:eastAsia="zh-Hans"/>
        </w:rPr>
      </w:pPr>
    </w:p>
    <w:p w14:paraId="476EF2A1">
      <w:pPr>
        <w:spacing w:line="600" w:lineRule="exact"/>
        <w:ind w:firstLine="619" w:firstLineChars="200"/>
        <w:rPr>
          <w:rFonts w:hint="eastAsia" w:ascii="仿宋" w:hAnsi="仿宋" w:eastAsia="仿宋" w:cs="___WRD_EMBED_SUB_42"/>
          <w:b/>
          <w:spacing w:val="-6"/>
          <w:sz w:val="32"/>
          <w:szCs w:val="32"/>
          <w:lang w:val="en-US" w:eastAsia="zh-Hans"/>
        </w:rPr>
      </w:pPr>
      <w:r>
        <w:rPr>
          <w:rFonts w:hint="eastAsia" w:ascii="仿宋" w:hAnsi="仿宋" w:eastAsia="仿宋" w:cs="___WRD_EMBED_SUB_42"/>
          <w:b/>
          <w:spacing w:val="-6"/>
          <w:sz w:val="32"/>
          <w:szCs w:val="32"/>
          <w:lang w:val="en-US" w:eastAsia="zh-Hans"/>
        </w:rPr>
        <w:t>一</w:t>
      </w:r>
      <w:r>
        <w:rPr>
          <w:rFonts w:hint="default" w:ascii="仿宋" w:hAnsi="仿宋" w:eastAsia="仿宋" w:cs="___WRD_EMBED_SUB_42"/>
          <w:b/>
          <w:spacing w:val="-6"/>
          <w:sz w:val="32"/>
          <w:szCs w:val="32"/>
          <w:lang w:eastAsia="zh-Hans"/>
        </w:rPr>
        <w:t>、</w:t>
      </w:r>
      <w:r>
        <w:rPr>
          <w:rFonts w:hint="eastAsia" w:ascii="仿宋" w:hAnsi="仿宋" w:eastAsia="仿宋" w:cs="___WRD_EMBED_SUB_42"/>
          <w:b/>
          <w:spacing w:val="-6"/>
          <w:sz w:val="32"/>
          <w:szCs w:val="32"/>
          <w:lang w:val="en-US" w:eastAsia="zh-Hans"/>
        </w:rPr>
        <w:t>心理教师</w:t>
      </w:r>
      <w:r>
        <w:rPr>
          <w:rFonts w:hint="default" w:ascii="仿宋" w:hAnsi="仿宋" w:eastAsia="仿宋" w:cs="___WRD_EMBED_SUB_42"/>
          <w:b/>
          <w:spacing w:val="-6"/>
          <w:sz w:val="32"/>
          <w:szCs w:val="32"/>
          <w:lang w:eastAsia="zh-Hans"/>
        </w:rPr>
        <w:t>（</w:t>
      </w:r>
      <w:r>
        <w:rPr>
          <w:rFonts w:hint="eastAsia" w:ascii="仿宋" w:hAnsi="仿宋" w:eastAsia="仿宋" w:cs="___WRD_EMBED_SUB_42"/>
          <w:b/>
          <w:spacing w:val="-6"/>
          <w:sz w:val="32"/>
          <w:szCs w:val="32"/>
          <w:lang w:val="en-US" w:eastAsia="zh-Hans"/>
        </w:rPr>
        <w:t>心理学背景</w:t>
      </w:r>
      <w:r>
        <w:rPr>
          <w:rFonts w:hint="default" w:ascii="仿宋" w:hAnsi="仿宋" w:eastAsia="仿宋" w:cs="___WRD_EMBED_SUB_42"/>
          <w:b/>
          <w:spacing w:val="-6"/>
          <w:sz w:val="32"/>
          <w:szCs w:val="32"/>
          <w:lang w:eastAsia="zh-Hans"/>
        </w:rPr>
        <w:t>）</w:t>
      </w:r>
    </w:p>
    <w:p w14:paraId="598FB37D">
      <w:pPr>
        <w:spacing w:line="600" w:lineRule="exact"/>
        <w:ind w:firstLine="616" w:firstLineChars="200"/>
        <w:rPr>
          <w:rFonts w:hint="eastAsia" w:ascii="仿宋" w:hAnsi="仿宋" w:eastAsia="仿宋" w:cs="Times New Roman"/>
          <w:spacing w:val="-6"/>
          <w:sz w:val="32"/>
          <w:szCs w:val="32"/>
        </w:rPr>
      </w:pPr>
      <w:r>
        <w:rPr>
          <w:rFonts w:hint="eastAsia" w:ascii="仿宋" w:hAnsi="仿宋" w:eastAsia="仿宋" w:cs="Times New Roman"/>
          <w:spacing w:val="-6"/>
          <w:sz w:val="32"/>
          <w:szCs w:val="32"/>
        </w:rPr>
        <w:t>本次笔试主要考察在开展大学生的心理健康教育、咨询、治疗、危机干预和科研工作时，应具备的变态心理学和心理咨询与心理治疗学科基本知识和工作实务技能等。</w:t>
      </w:r>
    </w:p>
    <w:p w14:paraId="1761BB4B">
      <w:pPr>
        <w:spacing w:line="600" w:lineRule="exact"/>
        <w:ind w:firstLine="619" w:firstLineChars="200"/>
        <w:rPr>
          <w:rFonts w:hint="eastAsia" w:ascii="仿宋" w:hAnsi="仿宋" w:eastAsia="仿宋" w:cs="Times New Roman"/>
          <w:b/>
          <w:spacing w:val="-6"/>
          <w:sz w:val="32"/>
          <w:szCs w:val="32"/>
        </w:rPr>
      </w:pPr>
      <w:r>
        <w:rPr>
          <w:rFonts w:hint="eastAsia" w:ascii="仿宋" w:hAnsi="仿宋" w:eastAsia="仿宋" w:cs="微软雅黑"/>
          <w:b/>
          <w:spacing w:val="-6"/>
          <w:sz w:val="32"/>
          <w:szCs w:val="32"/>
        </w:rPr>
        <w:t>第</w:t>
      </w:r>
      <w:r>
        <w:rPr>
          <w:rFonts w:hint="eastAsia" w:ascii="仿宋" w:hAnsi="仿宋" w:eastAsia="仿宋" w:cs="___WRD_EMBED_SUB_42"/>
          <w:b/>
          <w:spacing w:val="-6"/>
          <w:sz w:val="32"/>
          <w:szCs w:val="32"/>
        </w:rPr>
        <w:t>一部</w:t>
      </w:r>
      <w:r>
        <w:rPr>
          <w:rFonts w:hint="eastAsia" w:ascii="仿宋" w:hAnsi="仿宋" w:eastAsia="仿宋" w:cs="微软雅黑"/>
          <w:b/>
          <w:spacing w:val="-6"/>
          <w:sz w:val="32"/>
          <w:szCs w:val="32"/>
        </w:rPr>
        <w:t>分：</w:t>
      </w:r>
      <w:r>
        <w:rPr>
          <w:rFonts w:ascii="仿宋" w:hAnsi="仿宋" w:eastAsia="仿宋" w:cs="Times New Roman"/>
          <w:b/>
          <w:spacing w:val="-6"/>
          <w:sz w:val="32"/>
          <w:szCs w:val="32"/>
        </w:rPr>
        <w:t xml:space="preserve"> </w:t>
      </w:r>
      <w:r>
        <w:rPr>
          <w:rFonts w:hint="eastAsia" w:ascii="仿宋" w:hAnsi="仿宋" w:eastAsia="仿宋" w:cs="微软雅黑"/>
          <w:b/>
          <w:spacing w:val="-6"/>
          <w:sz w:val="32"/>
          <w:szCs w:val="32"/>
        </w:rPr>
        <w:t>变态</w:t>
      </w:r>
      <w:r>
        <w:rPr>
          <w:rFonts w:hint="eastAsia" w:ascii="仿宋" w:hAnsi="仿宋" w:eastAsia="仿宋" w:cs="___WRD_EMBED_SUB_42"/>
          <w:b/>
          <w:spacing w:val="-6"/>
          <w:sz w:val="32"/>
          <w:szCs w:val="32"/>
        </w:rPr>
        <w:t>心理学（</w:t>
      </w:r>
      <w:r>
        <w:rPr>
          <w:rFonts w:ascii="仿宋" w:hAnsi="仿宋" w:eastAsia="仿宋" w:cs="Times New Roman"/>
          <w:b/>
          <w:spacing w:val="-6"/>
          <w:sz w:val="32"/>
          <w:szCs w:val="32"/>
        </w:rPr>
        <w:t>70%）</w:t>
      </w:r>
    </w:p>
    <w:p w14:paraId="5BE5DF67">
      <w:pPr>
        <w:spacing w:line="600" w:lineRule="exact"/>
        <w:ind w:firstLine="616" w:firstLineChars="200"/>
        <w:rPr>
          <w:rFonts w:hint="eastAsia" w:ascii="仿宋" w:hAnsi="仿宋" w:eastAsia="仿宋" w:cs="Times New Roman"/>
          <w:spacing w:val="-6"/>
          <w:sz w:val="32"/>
          <w:szCs w:val="32"/>
        </w:rPr>
      </w:pPr>
      <w:r>
        <w:rPr>
          <w:rFonts w:hint="eastAsia" w:ascii="仿宋" w:hAnsi="仿宋" w:eastAsia="仿宋" w:cs="微软雅黑"/>
          <w:spacing w:val="-6"/>
          <w:sz w:val="32"/>
          <w:szCs w:val="32"/>
        </w:rPr>
        <w:t>变态</w:t>
      </w:r>
      <w:r>
        <w:rPr>
          <w:rFonts w:hint="eastAsia" w:ascii="仿宋" w:hAnsi="仿宋" w:eastAsia="仿宋" w:cs="___WRD_EMBED_SUB_42"/>
          <w:spacing w:val="-6"/>
          <w:sz w:val="32"/>
          <w:szCs w:val="32"/>
        </w:rPr>
        <w:t>心理学的</w:t>
      </w:r>
      <w:r>
        <w:rPr>
          <w:rFonts w:hint="eastAsia" w:ascii="仿宋" w:hAnsi="仿宋" w:eastAsia="仿宋" w:cs="微软雅黑"/>
          <w:spacing w:val="-6"/>
          <w:sz w:val="32"/>
          <w:szCs w:val="32"/>
        </w:rPr>
        <w:t>有</w:t>
      </w:r>
      <w:r>
        <w:rPr>
          <w:rFonts w:hint="eastAsia" w:ascii="仿宋" w:hAnsi="仿宋" w:eastAsia="仿宋" w:cs="___WRD_EMBED_SUB_42"/>
          <w:spacing w:val="-6"/>
          <w:sz w:val="32"/>
          <w:szCs w:val="32"/>
        </w:rPr>
        <w:t>关</w:t>
      </w:r>
      <w:r>
        <w:rPr>
          <w:rFonts w:hint="eastAsia" w:ascii="仿宋" w:hAnsi="仿宋" w:eastAsia="仿宋" w:cs="微软雅黑"/>
          <w:spacing w:val="-6"/>
          <w:sz w:val="32"/>
          <w:szCs w:val="32"/>
        </w:rPr>
        <w:t>概念</w:t>
      </w:r>
      <w:r>
        <w:rPr>
          <w:rFonts w:hint="eastAsia" w:ascii="仿宋" w:hAnsi="仿宋" w:eastAsia="仿宋" w:cs="___WRD_EMBED_SUB_42"/>
          <w:spacing w:val="-6"/>
          <w:sz w:val="32"/>
          <w:szCs w:val="32"/>
        </w:rPr>
        <w:t>，</w:t>
      </w:r>
      <w:r>
        <w:rPr>
          <w:rFonts w:ascii="仿宋" w:hAnsi="仿宋" w:eastAsia="仿宋" w:cs="Times New Roman"/>
          <w:spacing w:val="-6"/>
          <w:sz w:val="32"/>
          <w:szCs w:val="32"/>
        </w:rPr>
        <w:t xml:space="preserve"> </w:t>
      </w:r>
      <w:r>
        <w:rPr>
          <w:rFonts w:hint="eastAsia" w:ascii="仿宋" w:hAnsi="仿宋" w:eastAsia="仿宋" w:cs="微软雅黑"/>
          <w:spacing w:val="-6"/>
          <w:sz w:val="32"/>
          <w:szCs w:val="32"/>
        </w:rPr>
        <w:t>变态</w:t>
      </w:r>
      <w:r>
        <w:rPr>
          <w:rFonts w:hint="eastAsia" w:ascii="仿宋" w:hAnsi="仿宋" w:eastAsia="仿宋" w:cs="___WRD_EMBED_SUB_42"/>
          <w:spacing w:val="-6"/>
          <w:sz w:val="32"/>
          <w:szCs w:val="32"/>
        </w:rPr>
        <w:t>心理学的发展</w:t>
      </w:r>
      <w:r>
        <w:rPr>
          <w:rFonts w:hint="eastAsia" w:ascii="仿宋" w:hAnsi="仿宋" w:eastAsia="仿宋" w:cs="微软雅黑"/>
          <w:spacing w:val="-6"/>
          <w:sz w:val="32"/>
          <w:szCs w:val="32"/>
        </w:rPr>
        <w:t>历史</w:t>
      </w:r>
      <w:r>
        <w:rPr>
          <w:rFonts w:hint="eastAsia" w:ascii="仿宋" w:hAnsi="仿宋" w:eastAsia="仿宋" w:cs="___WRD_EMBED_SUB_42"/>
          <w:spacing w:val="-6"/>
          <w:sz w:val="32"/>
          <w:szCs w:val="32"/>
        </w:rPr>
        <w:t>，</w:t>
      </w:r>
      <w:r>
        <w:rPr>
          <w:rFonts w:ascii="仿宋" w:hAnsi="仿宋" w:eastAsia="仿宋" w:cs="Times New Roman"/>
          <w:spacing w:val="-6"/>
          <w:sz w:val="32"/>
          <w:szCs w:val="32"/>
        </w:rPr>
        <w:t xml:space="preserve"> </w:t>
      </w:r>
      <w:r>
        <w:rPr>
          <w:rFonts w:hint="eastAsia" w:ascii="仿宋" w:hAnsi="仿宋" w:eastAsia="仿宋" w:cs="微软雅黑"/>
          <w:spacing w:val="-6"/>
          <w:sz w:val="32"/>
          <w:szCs w:val="32"/>
        </w:rPr>
        <w:t>异</w:t>
      </w:r>
      <w:r>
        <w:rPr>
          <w:rFonts w:hint="eastAsia" w:ascii="仿宋" w:hAnsi="仿宋" w:eastAsia="仿宋" w:cs="___WRD_EMBED_SUB_42"/>
          <w:spacing w:val="-6"/>
          <w:sz w:val="32"/>
          <w:szCs w:val="32"/>
        </w:rPr>
        <w:t>常行</w:t>
      </w:r>
      <w:r>
        <w:rPr>
          <w:rFonts w:hint="eastAsia" w:ascii="仿宋" w:hAnsi="仿宋" w:eastAsia="仿宋" w:cs="微软雅黑"/>
          <w:spacing w:val="-6"/>
          <w:sz w:val="32"/>
          <w:szCs w:val="32"/>
        </w:rPr>
        <w:t>为</w:t>
      </w:r>
      <w:r>
        <w:rPr>
          <w:rFonts w:hint="eastAsia" w:ascii="仿宋" w:hAnsi="仿宋" w:eastAsia="仿宋" w:cs="___WRD_EMBED_SUB_42"/>
          <w:spacing w:val="-6"/>
          <w:sz w:val="32"/>
          <w:szCs w:val="32"/>
        </w:rPr>
        <w:t>的理</w:t>
      </w:r>
      <w:r>
        <w:rPr>
          <w:rFonts w:ascii="仿宋" w:hAnsi="仿宋" w:eastAsia="仿宋" w:cs="Times New Roman"/>
          <w:spacing w:val="-6"/>
          <w:sz w:val="32"/>
          <w:szCs w:val="32"/>
        </w:rPr>
        <w:t>论</w:t>
      </w:r>
      <w:r>
        <w:rPr>
          <w:rFonts w:hint="eastAsia" w:ascii="仿宋" w:hAnsi="仿宋" w:eastAsia="仿宋" w:cs="微软雅黑"/>
          <w:spacing w:val="-6"/>
          <w:sz w:val="32"/>
          <w:szCs w:val="32"/>
        </w:rPr>
        <w:t>模型</w:t>
      </w:r>
      <w:r>
        <w:rPr>
          <w:rFonts w:hint="eastAsia" w:ascii="仿宋" w:hAnsi="仿宋" w:eastAsia="仿宋" w:cs="___WRD_EMBED_SUB_42"/>
          <w:spacing w:val="-6"/>
          <w:sz w:val="32"/>
          <w:szCs w:val="32"/>
        </w:rPr>
        <w:t>和治</w:t>
      </w:r>
      <w:r>
        <w:rPr>
          <w:rFonts w:hint="eastAsia" w:ascii="仿宋" w:hAnsi="仿宋" w:eastAsia="仿宋" w:cs="微软雅黑"/>
          <w:spacing w:val="-6"/>
          <w:sz w:val="32"/>
          <w:szCs w:val="32"/>
        </w:rPr>
        <w:t>疗</w:t>
      </w:r>
      <w:r>
        <w:rPr>
          <w:rFonts w:hint="eastAsia" w:ascii="仿宋" w:hAnsi="仿宋" w:eastAsia="仿宋" w:cs="___WRD_EMBED_SUB_42"/>
          <w:spacing w:val="-6"/>
          <w:sz w:val="32"/>
          <w:szCs w:val="32"/>
        </w:rPr>
        <w:t>，</w:t>
      </w:r>
      <w:r>
        <w:rPr>
          <w:rFonts w:ascii="仿宋" w:hAnsi="仿宋" w:eastAsia="仿宋" w:cs="Times New Roman"/>
          <w:spacing w:val="-6"/>
          <w:sz w:val="32"/>
          <w:szCs w:val="32"/>
        </w:rPr>
        <w:t xml:space="preserve"> </w:t>
      </w:r>
      <w:r>
        <w:rPr>
          <w:rFonts w:hint="eastAsia" w:ascii="仿宋" w:hAnsi="仿宋" w:eastAsia="仿宋" w:cs="微软雅黑"/>
          <w:spacing w:val="-6"/>
          <w:sz w:val="32"/>
          <w:szCs w:val="32"/>
        </w:rPr>
        <w:t>临床</w:t>
      </w:r>
      <w:r>
        <w:rPr>
          <w:rFonts w:hint="eastAsia" w:ascii="仿宋" w:hAnsi="仿宋" w:eastAsia="仿宋" w:cs="___WRD_EMBED_SUB_42"/>
          <w:spacing w:val="-6"/>
          <w:sz w:val="32"/>
          <w:szCs w:val="32"/>
        </w:rPr>
        <w:t>心理评</w:t>
      </w:r>
      <w:r>
        <w:rPr>
          <w:rFonts w:hint="eastAsia" w:ascii="仿宋" w:hAnsi="仿宋" w:eastAsia="仿宋" w:cs="微软雅黑"/>
          <w:spacing w:val="-6"/>
          <w:sz w:val="32"/>
          <w:szCs w:val="32"/>
        </w:rPr>
        <w:t>估</w:t>
      </w:r>
      <w:r>
        <w:rPr>
          <w:rFonts w:hint="eastAsia" w:ascii="仿宋" w:hAnsi="仿宋" w:eastAsia="仿宋" w:cs="___WRD_EMBED_SUB_42"/>
          <w:spacing w:val="-6"/>
          <w:sz w:val="32"/>
          <w:szCs w:val="32"/>
        </w:rPr>
        <w:t>与</w:t>
      </w:r>
      <w:r>
        <w:rPr>
          <w:rFonts w:hint="eastAsia" w:ascii="仿宋" w:hAnsi="仿宋" w:eastAsia="仿宋" w:cs="微软雅黑"/>
          <w:spacing w:val="-6"/>
          <w:sz w:val="32"/>
          <w:szCs w:val="32"/>
        </w:rPr>
        <w:t>分类诊断</w:t>
      </w:r>
      <w:r>
        <w:rPr>
          <w:rFonts w:hint="eastAsia" w:ascii="仿宋" w:hAnsi="仿宋" w:eastAsia="仿宋" w:cs="___WRD_EMBED_SUB_42"/>
          <w:spacing w:val="-6"/>
          <w:sz w:val="32"/>
          <w:szCs w:val="32"/>
        </w:rPr>
        <w:t>，</w:t>
      </w:r>
      <w:r>
        <w:rPr>
          <w:rFonts w:ascii="仿宋" w:hAnsi="仿宋" w:eastAsia="仿宋" w:cs="Times New Roman"/>
          <w:spacing w:val="-6"/>
          <w:sz w:val="32"/>
          <w:szCs w:val="32"/>
        </w:rPr>
        <w:t xml:space="preserve"> 精神</w:t>
      </w:r>
      <w:r>
        <w:rPr>
          <w:rFonts w:hint="eastAsia" w:ascii="仿宋" w:hAnsi="仿宋" w:eastAsia="仿宋" w:cs="微软雅黑"/>
          <w:spacing w:val="-6"/>
          <w:sz w:val="32"/>
          <w:szCs w:val="32"/>
        </w:rPr>
        <w:t>分裂症</w:t>
      </w:r>
      <w:r>
        <w:rPr>
          <w:rFonts w:hint="eastAsia" w:ascii="仿宋" w:hAnsi="仿宋" w:eastAsia="仿宋" w:cs="___WRD_EMBED_SUB_42"/>
          <w:spacing w:val="-6"/>
          <w:sz w:val="32"/>
          <w:szCs w:val="32"/>
        </w:rPr>
        <w:t>，</w:t>
      </w:r>
      <w:r>
        <w:rPr>
          <w:rFonts w:ascii="仿宋" w:hAnsi="仿宋" w:eastAsia="仿宋" w:cs="Times New Roman"/>
          <w:spacing w:val="-6"/>
          <w:sz w:val="32"/>
          <w:szCs w:val="32"/>
        </w:rPr>
        <w:t xml:space="preserve"> 心</w:t>
      </w:r>
      <w:r>
        <w:rPr>
          <w:rFonts w:hint="eastAsia" w:ascii="仿宋" w:hAnsi="仿宋" w:eastAsia="仿宋" w:cs="微软雅黑"/>
          <w:spacing w:val="-6"/>
          <w:sz w:val="32"/>
          <w:szCs w:val="32"/>
        </w:rPr>
        <w:t>境障碍</w:t>
      </w:r>
      <w:r>
        <w:rPr>
          <w:rFonts w:hint="eastAsia" w:ascii="仿宋" w:hAnsi="仿宋" w:eastAsia="仿宋" w:cs="___WRD_EMBED_SUB_42"/>
          <w:spacing w:val="-6"/>
          <w:sz w:val="32"/>
          <w:szCs w:val="32"/>
        </w:rPr>
        <w:t>与</w:t>
      </w:r>
      <w:r>
        <w:rPr>
          <w:rFonts w:hint="eastAsia" w:ascii="仿宋" w:hAnsi="仿宋" w:eastAsia="仿宋" w:cs="微软雅黑"/>
          <w:spacing w:val="-6"/>
          <w:sz w:val="32"/>
          <w:szCs w:val="32"/>
        </w:rPr>
        <w:t>自杀</w:t>
      </w:r>
      <w:r>
        <w:rPr>
          <w:rFonts w:hint="eastAsia" w:ascii="仿宋" w:hAnsi="仿宋" w:eastAsia="仿宋" w:cs="___WRD_EMBED_SUB_42"/>
          <w:spacing w:val="-6"/>
          <w:sz w:val="32"/>
          <w:szCs w:val="32"/>
        </w:rPr>
        <w:t>，</w:t>
      </w:r>
      <w:r>
        <w:rPr>
          <w:rFonts w:ascii="仿宋" w:hAnsi="仿宋" w:eastAsia="仿宋" w:cs="Times New Roman"/>
          <w:spacing w:val="-6"/>
          <w:sz w:val="32"/>
          <w:szCs w:val="32"/>
        </w:rPr>
        <w:t xml:space="preserve"> </w:t>
      </w:r>
      <w:r>
        <w:rPr>
          <w:rFonts w:hint="eastAsia" w:ascii="仿宋" w:hAnsi="仿宋" w:eastAsia="仿宋" w:cs="微软雅黑"/>
          <w:spacing w:val="-6"/>
          <w:sz w:val="32"/>
          <w:szCs w:val="32"/>
        </w:rPr>
        <w:t>焦虑障碍</w:t>
      </w:r>
      <w:r>
        <w:rPr>
          <w:rFonts w:hint="eastAsia" w:ascii="仿宋" w:hAnsi="仿宋" w:eastAsia="仿宋" w:cs="___WRD_EMBED_SUB_42"/>
          <w:spacing w:val="-6"/>
          <w:sz w:val="32"/>
          <w:szCs w:val="32"/>
        </w:rPr>
        <w:t>，</w:t>
      </w:r>
      <w:r>
        <w:rPr>
          <w:rFonts w:ascii="仿宋" w:hAnsi="仿宋" w:eastAsia="仿宋" w:cs="Times New Roman"/>
          <w:spacing w:val="-6"/>
          <w:sz w:val="32"/>
          <w:szCs w:val="32"/>
        </w:rPr>
        <w:t xml:space="preserve"> </w:t>
      </w:r>
      <w:r>
        <w:rPr>
          <w:rFonts w:hint="eastAsia" w:ascii="仿宋" w:hAnsi="仿宋" w:eastAsia="仿宋" w:cs="微软雅黑"/>
          <w:spacing w:val="-6"/>
          <w:sz w:val="32"/>
          <w:szCs w:val="32"/>
        </w:rPr>
        <w:t>躯</w:t>
      </w:r>
      <w:r>
        <w:rPr>
          <w:rFonts w:hint="eastAsia" w:ascii="仿宋" w:hAnsi="仿宋" w:eastAsia="仿宋" w:cs="___WRD_EMBED_SUB_42"/>
          <w:spacing w:val="-6"/>
          <w:sz w:val="32"/>
          <w:szCs w:val="32"/>
        </w:rPr>
        <w:t>体</w:t>
      </w:r>
      <w:r>
        <w:rPr>
          <w:rFonts w:hint="eastAsia" w:ascii="仿宋" w:hAnsi="仿宋" w:eastAsia="仿宋" w:cs="微软雅黑"/>
          <w:spacing w:val="-6"/>
          <w:sz w:val="32"/>
          <w:szCs w:val="32"/>
        </w:rPr>
        <w:t>形式障碍</w:t>
      </w:r>
      <w:r>
        <w:rPr>
          <w:rFonts w:hint="eastAsia" w:ascii="仿宋" w:hAnsi="仿宋" w:eastAsia="仿宋" w:cs="___WRD_EMBED_SUB_42"/>
          <w:spacing w:val="-6"/>
          <w:sz w:val="32"/>
          <w:szCs w:val="32"/>
        </w:rPr>
        <w:t>与</w:t>
      </w:r>
      <w:r>
        <w:rPr>
          <w:rFonts w:hint="eastAsia" w:ascii="仿宋" w:hAnsi="仿宋" w:eastAsia="仿宋" w:cs="微软雅黑"/>
          <w:spacing w:val="-6"/>
          <w:sz w:val="32"/>
          <w:szCs w:val="32"/>
        </w:rPr>
        <w:t>分离性障碍</w:t>
      </w:r>
      <w:r>
        <w:rPr>
          <w:rFonts w:hint="eastAsia" w:ascii="仿宋" w:hAnsi="仿宋" w:eastAsia="仿宋" w:cs="___WRD_EMBED_SUB_42"/>
          <w:spacing w:val="-6"/>
          <w:sz w:val="32"/>
          <w:szCs w:val="32"/>
        </w:rPr>
        <w:t>，</w:t>
      </w:r>
      <w:r>
        <w:rPr>
          <w:rFonts w:ascii="仿宋" w:hAnsi="仿宋" w:eastAsia="仿宋" w:cs="Times New Roman"/>
          <w:spacing w:val="-6"/>
          <w:sz w:val="32"/>
          <w:szCs w:val="32"/>
        </w:rPr>
        <w:t xml:space="preserve"> 进</w:t>
      </w:r>
      <w:r>
        <w:rPr>
          <w:rFonts w:hint="eastAsia" w:ascii="仿宋" w:hAnsi="仿宋" w:eastAsia="仿宋" w:cs="微软雅黑"/>
          <w:spacing w:val="-6"/>
          <w:sz w:val="32"/>
          <w:szCs w:val="32"/>
        </w:rPr>
        <w:t>食障碍</w:t>
      </w:r>
      <w:r>
        <w:rPr>
          <w:rFonts w:hint="eastAsia" w:ascii="仿宋" w:hAnsi="仿宋" w:eastAsia="仿宋" w:cs="___WRD_EMBED_SUB_42"/>
          <w:spacing w:val="-6"/>
          <w:sz w:val="32"/>
          <w:szCs w:val="32"/>
        </w:rPr>
        <w:t>，</w:t>
      </w:r>
      <w:r>
        <w:rPr>
          <w:rFonts w:ascii="仿宋" w:hAnsi="仿宋" w:eastAsia="仿宋" w:cs="Times New Roman"/>
          <w:spacing w:val="-6"/>
          <w:sz w:val="32"/>
          <w:szCs w:val="32"/>
        </w:rPr>
        <w:t xml:space="preserve"> </w:t>
      </w:r>
      <w:r>
        <w:rPr>
          <w:rFonts w:hint="eastAsia" w:ascii="仿宋" w:hAnsi="仿宋" w:eastAsia="仿宋" w:cs="微软雅黑"/>
          <w:spacing w:val="-6"/>
          <w:sz w:val="32"/>
          <w:szCs w:val="32"/>
        </w:rPr>
        <w:t>物质滥用及依赖</w:t>
      </w:r>
      <w:r>
        <w:rPr>
          <w:rFonts w:hint="eastAsia" w:ascii="仿宋" w:hAnsi="仿宋" w:eastAsia="仿宋" w:cs="___WRD_EMBED_SUB_42"/>
          <w:spacing w:val="-6"/>
          <w:sz w:val="32"/>
          <w:szCs w:val="32"/>
        </w:rPr>
        <w:t>，</w:t>
      </w:r>
      <w:r>
        <w:rPr>
          <w:rFonts w:ascii="仿宋" w:hAnsi="仿宋" w:eastAsia="仿宋" w:cs="Times New Roman"/>
          <w:spacing w:val="-6"/>
          <w:sz w:val="32"/>
          <w:szCs w:val="32"/>
        </w:rPr>
        <w:t xml:space="preserve"> 心</w:t>
      </w:r>
      <w:r>
        <w:rPr>
          <w:rFonts w:hint="eastAsia" w:ascii="仿宋" w:hAnsi="仿宋" w:eastAsia="仿宋" w:cs="微软雅黑"/>
          <w:spacing w:val="-6"/>
          <w:sz w:val="32"/>
          <w:szCs w:val="32"/>
        </w:rPr>
        <w:t>身疾病</w:t>
      </w:r>
      <w:r>
        <w:rPr>
          <w:rFonts w:hint="eastAsia" w:ascii="仿宋" w:hAnsi="仿宋" w:eastAsia="仿宋" w:cs="___WRD_EMBED_SUB_42"/>
          <w:spacing w:val="-6"/>
          <w:sz w:val="32"/>
          <w:szCs w:val="32"/>
        </w:rPr>
        <w:t>，</w:t>
      </w:r>
      <w:r>
        <w:rPr>
          <w:rFonts w:ascii="仿宋" w:hAnsi="仿宋" w:eastAsia="仿宋" w:cs="Times New Roman"/>
          <w:spacing w:val="-6"/>
          <w:sz w:val="32"/>
          <w:szCs w:val="32"/>
        </w:rPr>
        <w:t xml:space="preserve"> 人</w:t>
      </w:r>
      <w:r>
        <w:rPr>
          <w:rFonts w:hint="eastAsia" w:ascii="仿宋" w:hAnsi="仿宋" w:eastAsia="仿宋" w:cs="微软雅黑"/>
          <w:spacing w:val="-6"/>
          <w:sz w:val="32"/>
          <w:szCs w:val="32"/>
        </w:rPr>
        <w:t>格障碍</w:t>
      </w:r>
      <w:r>
        <w:rPr>
          <w:rFonts w:hint="eastAsia" w:ascii="仿宋" w:hAnsi="仿宋" w:eastAsia="仿宋" w:cs="___WRD_EMBED_SUB_42"/>
          <w:spacing w:val="-6"/>
          <w:sz w:val="32"/>
          <w:szCs w:val="32"/>
        </w:rPr>
        <w:t>，</w:t>
      </w:r>
      <w:r>
        <w:rPr>
          <w:rFonts w:ascii="仿宋" w:hAnsi="仿宋" w:eastAsia="仿宋" w:cs="Times New Roman"/>
          <w:spacing w:val="-6"/>
          <w:sz w:val="32"/>
          <w:szCs w:val="32"/>
        </w:rPr>
        <w:t xml:space="preserve"> </w:t>
      </w:r>
      <w:r>
        <w:rPr>
          <w:rFonts w:hint="eastAsia" w:ascii="仿宋" w:hAnsi="仿宋" w:eastAsia="仿宋" w:cs="微软雅黑"/>
          <w:spacing w:val="-6"/>
          <w:sz w:val="32"/>
          <w:szCs w:val="32"/>
        </w:rPr>
        <w:t>性</w:t>
      </w:r>
      <w:r>
        <w:rPr>
          <w:rFonts w:hint="eastAsia" w:ascii="仿宋" w:hAnsi="仿宋" w:eastAsia="仿宋" w:cs="___WRD_EMBED_SUB_42"/>
          <w:spacing w:val="-6"/>
          <w:sz w:val="32"/>
          <w:szCs w:val="32"/>
        </w:rPr>
        <w:t>和</w:t>
      </w:r>
      <w:r>
        <w:rPr>
          <w:rFonts w:hint="eastAsia" w:ascii="仿宋" w:hAnsi="仿宋" w:eastAsia="仿宋" w:cs="微软雅黑"/>
          <w:spacing w:val="-6"/>
          <w:sz w:val="32"/>
          <w:szCs w:val="32"/>
        </w:rPr>
        <w:t>性别认</w:t>
      </w:r>
      <w:r>
        <w:rPr>
          <w:rFonts w:hint="eastAsia" w:ascii="仿宋" w:hAnsi="仿宋" w:eastAsia="仿宋" w:cs="___WRD_EMBED_SUB_42"/>
          <w:spacing w:val="-6"/>
          <w:sz w:val="32"/>
          <w:szCs w:val="32"/>
        </w:rPr>
        <w:t>同</w:t>
      </w:r>
      <w:r>
        <w:rPr>
          <w:rFonts w:hint="eastAsia" w:ascii="仿宋" w:hAnsi="仿宋" w:eastAsia="仿宋" w:cs="微软雅黑"/>
          <w:spacing w:val="-6"/>
          <w:sz w:val="32"/>
          <w:szCs w:val="32"/>
        </w:rPr>
        <w:t>障碍</w:t>
      </w:r>
      <w:r>
        <w:rPr>
          <w:rFonts w:hint="eastAsia" w:ascii="仿宋" w:hAnsi="仿宋" w:eastAsia="仿宋" w:cs="___WRD_EMBED_SUB_42"/>
          <w:spacing w:val="-6"/>
          <w:sz w:val="32"/>
          <w:szCs w:val="32"/>
        </w:rPr>
        <w:t>，</w:t>
      </w:r>
      <w:r>
        <w:rPr>
          <w:rFonts w:ascii="仿宋" w:hAnsi="仿宋" w:eastAsia="仿宋" w:cs="Times New Roman"/>
          <w:spacing w:val="-6"/>
          <w:sz w:val="32"/>
          <w:szCs w:val="32"/>
        </w:rPr>
        <w:t xml:space="preserve"> </w:t>
      </w:r>
      <w:r>
        <w:rPr>
          <w:rFonts w:hint="eastAsia" w:ascii="仿宋" w:hAnsi="仿宋" w:eastAsia="仿宋" w:cs="微软雅黑"/>
          <w:spacing w:val="-6"/>
          <w:sz w:val="32"/>
          <w:szCs w:val="32"/>
        </w:rPr>
        <w:t>儿童</w:t>
      </w:r>
      <w:r>
        <w:rPr>
          <w:rFonts w:hint="eastAsia" w:ascii="仿宋" w:hAnsi="仿宋" w:eastAsia="仿宋" w:cs="___WRD_EMBED_SUB_42"/>
          <w:spacing w:val="-6"/>
          <w:sz w:val="32"/>
          <w:szCs w:val="32"/>
        </w:rPr>
        <w:t>心理</w:t>
      </w:r>
      <w:r>
        <w:rPr>
          <w:rFonts w:hint="eastAsia" w:ascii="仿宋" w:hAnsi="仿宋" w:eastAsia="仿宋" w:cs="微软雅黑"/>
          <w:spacing w:val="-6"/>
          <w:sz w:val="32"/>
          <w:szCs w:val="32"/>
        </w:rPr>
        <w:t>障碍</w:t>
      </w:r>
      <w:r>
        <w:rPr>
          <w:rFonts w:hint="eastAsia" w:ascii="仿宋" w:hAnsi="仿宋" w:eastAsia="仿宋" w:cs="___WRD_EMBED_SUB_42"/>
          <w:spacing w:val="-6"/>
          <w:sz w:val="32"/>
          <w:szCs w:val="32"/>
        </w:rPr>
        <w:t>，</w:t>
      </w:r>
      <w:r>
        <w:rPr>
          <w:rFonts w:ascii="仿宋" w:hAnsi="仿宋" w:eastAsia="仿宋" w:cs="Times New Roman"/>
          <w:spacing w:val="-6"/>
          <w:sz w:val="32"/>
          <w:szCs w:val="32"/>
        </w:rPr>
        <w:t>心理</w:t>
      </w:r>
      <w:r>
        <w:rPr>
          <w:rFonts w:hint="eastAsia" w:ascii="仿宋" w:hAnsi="仿宋" w:eastAsia="仿宋" w:cs="微软雅黑"/>
          <w:spacing w:val="-6"/>
          <w:sz w:val="32"/>
          <w:szCs w:val="32"/>
        </w:rPr>
        <w:t>异</w:t>
      </w:r>
      <w:r>
        <w:rPr>
          <w:rFonts w:hint="eastAsia" w:ascii="仿宋" w:hAnsi="仿宋" w:eastAsia="仿宋" w:cs="___WRD_EMBED_SUB_42"/>
          <w:spacing w:val="-6"/>
          <w:sz w:val="32"/>
          <w:szCs w:val="32"/>
        </w:rPr>
        <w:t>常与社会</w:t>
      </w:r>
      <w:r>
        <w:rPr>
          <w:rFonts w:ascii="仿宋" w:hAnsi="仿宋" w:eastAsia="仿宋" w:cs="Times New Roman"/>
          <w:spacing w:val="-6"/>
          <w:sz w:val="32"/>
          <w:szCs w:val="32"/>
        </w:rPr>
        <w:t>。</w:t>
      </w:r>
      <w:r>
        <w:rPr>
          <w:rFonts w:hint="eastAsia" w:ascii="仿宋" w:hAnsi="仿宋" w:eastAsia="仿宋" w:cs="Times New Roman"/>
          <w:spacing w:val="-6"/>
          <w:sz w:val="32"/>
          <w:szCs w:val="32"/>
        </w:rPr>
        <w:t>具体考试范围包括：</w:t>
      </w:r>
    </w:p>
    <w:p w14:paraId="0DE16EFB">
      <w:pPr>
        <w:pStyle w:val="7"/>
        <w:numPr>
          <w:ilvl w:val="0"/>
          <w:numId w:val="1"/>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概论</w:t>
      </w:r>
    </w:p>
    <w:p w14:paraId="530C50A5">
      <w:pPr>
        <w:pStyle w:val="7"/>
        <w:numPr>
          <w:ilvl w:val="0"/>
          <w:numId w:val="1"/>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异常行为的理论模型和治疗</w:t>
      </w:r>
    </w:p>
    <w:p w14:paraId="24DA9978">
      <w:pPr>
        <w:pStyle w:val="7"/>
        <w:numPr>
          <w:ilvl w:val="0"/>
          <w:numId w:val="1"/>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临床心理评估与分类诊断</w:t>
      </w:r>
    </w:p>
    <w:p w14:paraId="0A7B0036">
      <w:pPr>
        <w:pStyle w:val="7"/>
        <w:numPr>
          <w:ilvl w:val="0"/>
          <w:numId w:val="1"/>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精神分裂症</w:t>
      </w:r>
    </w:p>
    <w:p w14:paraId="768C9089">
      <w:pPr>
        <w:pStyle w:val="7"/>
        <w:numPr>
          <w:ilvl w:val="0"/>
          <w:numId w:val="1"/>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心境障碍与自杀</w:t>
      </w:r>
    </w:p>
    <w:p w14:paraId="7E94B659">
      <w:pPr>
        <w:pStyle w:val="7"/>
        <w:numPr>
          <w:ilvl w:val="0"/>
          <w:numId w:val="1"/>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焦虑障碍</w:t>
      </w:r>
    </w:p>
    <w:p w14:paraId="1BF03FD5">
      <w:pPr>
        <w:pStyle w:val="7"/>
        <w:numPr>
          <w:ilvl w:val="0"/>
          <w:numId w:val="1"/>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躯体形式障碍与分离性障碍</w:t>
      </w:r>
    </w:p>
    <w:p w14:paraId="56967F05">
      <w:pPr>
        <w:pStyle w:val="7"/>
        <w:numPr>
          <w:ilvl w:val="0"/>
          <w:numId w:val="1"/>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进食障碍</w:t>
      </w:r>
    </w:p>
    <w:p w14:paraId="2ABA42ED">
      <w:pPr>
        <w:pStyle w:val="7"/>
        <w:numPr>
          <w:ilvl w:val="0"/>
          <w:numId w:val="1"/>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物质滥用及依赖</w:t>
      </w:r>
    </w:p>
    <w:p w14:paraId="62AC091E">
      <w:pPr>
        <w:pStyle w:val="7"/>
        <w:numPr>
          <w:ilvl w:val="0"/>
          <w:numId w:val="1"/>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心身疾病</w:t>
      </w:r>
    </w:p>
    <w:p w14:paraId="7602CD6A">
      <w:pPr>
        <w:pStyle w:val="7"/>
        <w:numPr>
          <w:ilvl w:val="0"/>
          <w:numId w:val="1"/>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人格障碍</w:t>
      </w:r>
    </w:p>
    <w:p w14:paraId="11D5F8C9">
      <w:pPr>
        <w:pStyle w:val="7"/>
        <w:numPr>
          <w:ilvl w:val="0"/>
          <w:numId w:val="1"/>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性和性别认同障碍</w:t>
      </w:r>
    </w:p>
    <w:p w14:paraId="555F1F10">
      <w:pPr>
        <w:pStyle w:val="7"/>
        <w:numPr>
          <w:ilvl w:val="0"/>
          <w:numId w:val="1"/>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儿童心理障碍</w:t>
      </w:r>
    </w:p>
    <w:p w14:paraId="75998D6C">
      <w:pPr>
        <w:pStyle w:val="7"/>
        <w:numPr>
          <w:ilvl w:val="0"/>
          <w:numId w:val="1"/>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心理异常与社会</w:t>
      </w:r>
    </w:p>
    <w:p w14:paraId="10BDC168">
      <w:pPr>
        <w:spacing w:line="600" w:lineRule="exact"/>
        <w:ind w:firstLine="616" w:firstLineChars="200"/>
        <w:rPr>
          <w:rFonts w:hint="eastAsia" w:ascii="仿宋" w:hAnsi="仿宋" w:eastAsia="仿宋" w:cs="Times New Roman"/>
          <w:spacing w:val="-6"/>
          <w:sz w:val="32"/>
          <w:szCs w:val="32"/>
        </w:rPr>
      </w:pPr>
    </w:p>
    <w:p w14:paraId="277E0EDD">
      <w:pPr>
        <w:spacing w:line="600" w:lineRule="exact"/>
        <w:ind w:firstLine="619" w:firstLineChars="200"/>
        <w:rPr>
          <w:rFonts w:hint="eastAsia" w:ascii="仿宋" w:hAnsi="仿宋" w:eastAsia="仿宋" w:cs="Times New Roman"/>
          <w:b/>
          <w:spacing w:val="-6"/>
          <w:sz w:val="32"/>
          <w:szCs w:val="32"/>
        </w:rPr>
      </w:pPr>
      <w:r>
        <w:rPr>
          <w:rFonts w:hint="eastAsia" w:ascii="仿宋" w:hAnsi="仿宋" w:eastAsia="仿宋" w:cs="Times New Roman"/>
          <w:b/>
          <w:spacing w:val="-6"/>
          <w:sz w:val="32"/>
          <w:szCs w:val="32"/>
        </w:rPr>
        <w:t>第二部分：心理咨询与心理治疗（3</w:t>
      </w:r>
      <w:r>
        <w:rPr>
          <w:rFonts w:ascii="仿宋" w:hAnsi="仿宋" w:eastAsia="仿宋" w:cs="Times New Roman"/>
          <w:b/>
          <w:spacing w:val="-6"/>
          <w:sz w:val="32"/>
          <w:szCs w:val="32"/>
        </w:rPr>
        <w:t>0</w:t>
      </w:r>
      <w:r>
        <w:rPr>
          <w:rFonts w:hint="eastAsia" w:ascii="仿宋" w:hAnsi="仿宋" w:eastAsia="仿宋" w:cs="Times New Roman"/>
          <w:b/>
          <w:spacing w:val="-6"/>
          <w:sz w:val="32"/>
          <w:szCs w:val="32"/>
        </w:rPr>
        <w:t>%）</w:t>
      </w:r>
    </w:p>
    <w:p w14:paraId="5B1CFB18">
      <w:pPr>
        <w:spacing w:line="600" w:lineRule="exact"/>
        <w:ind w:firstLine="616" w:firstLineChars="200"/>
        <w:rPr>
          <w:rFonts w:hint="eastAsia" w:ascii="仿宋" w:hAnsi="仿宋" w:eastAsia="仿宋" w:cs="Times New Roman"/>
          <w:spacing w:val="-6"/>
          <w:sz w:val="32"/>
          <w:szCs w:val="32"/>
        </w:rPr>
      </w:pPr>
      <w:r>
        <w:rPr>
          <w:rFonts w:hint="eastAsia" w:ascii="仿宋" w:hAnsi="仿宋" w:eastAsia="仿宋" w:cs="Times New Roman"/>
          <w:spacing w:val="-6"/>
          <w:sz w:val="32"/>
          <w:szCs w:val="32"/>
        </w:rPr>
        <w:t>心理咨询与心理治疗的概念、治疗关系的建立、会谈的基本技术、心理治疗的目标与阶段以及心理治疗中的阻力与问题；心理治疗中有代表性的治疗学派的理论与技术，包括心理分析、行为治疗、以人为中心的治疗以及合理情绪疗法等。具体考试范围包括：</w:t>
      </w:r>
    </w:p>
    <w:p w14:paraId="01EA6C8F">
      <w:pPr>
        <w:pStyle w:val="7"/>
        <w:numPr>
          <w:ilvl w:val="0"/>
          <w:numId w:val="2"/>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概述</w:t>
      </w:r>
    </w:p>
    <w:p w14:paraId="3DBA771F">
      <w:pPr>
        <w:pStyle w:val="7"/>
        <w:numPr>
          <w:ilvl w:val="0"/>
          <w:numId w:val="2"/>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治疗关系的建立</w:t>
      </w:r>
    </w:p>
    <w:p w14:paraId="2CAA7CA3">
      <w:pPr>
        <w:pStyle w:val="7"/>
        <w:numPr>
          <w:ilvl w:val="0"/>
          <w:numId w:val="2"/>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会谈技术</w:t>
      </w:r>
    </w:p>
    <w:p w14:paraId="33625827">
      <w:pPr>
        <w:pStyle w:val="7"/>
        <w:numPr>
          <w:ilvl w:val="0"/>
          <w:numId w:val="2"/>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对象的区分与心理诊断</w:t>
      </w:r>
    </w:p>
    <w:p w14:paraId="640B4C90">
      <w:pPr>
        <w:pStyle w:val="7"/>
        <w:numPr>
          <w:ilvl w:val="0"/>
          <w:numId w:val="2"/>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心理治疗的目标与阶段</w:t>
      </w:r>
    </w:p>
    <w:p w14:paraId="7B63AF90">
      <w:pPr>
        <w:pStyle w:val="7"/>
        <w:numPr>
          <w:ilvl w:val="0"/>
          <w:numId w:val="2"/>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心理治疗中的阻力与问题</w:t>
      </w:r>
    </w:p>
    <w:p w14:paraId="7C20C576">
      <w:pPr>
        <w:pStyle w:val="7"/>
        <w:numPr>
          <w:ilvl w:val="0"/>
          <w:numId w:val="2"/>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心理分析的理论与方法</w:t>
      </w:r>
    </w:p>
    <w:p w14:paraId="2AD71EF5">
      <w:pPr>
        <w:pStyle w:val="7"/>
        <w:numPr>
          <w:ilvl w:val="0"/>
          <w:numId w:val="2"/>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行为治疗的理论与技术</w:t>
      </w:r>
    </w:p>
    <w:p w14:paraId="676506BB">
      <w:pPr>
        <w:pStyle w:val="7"/>
        <w:numPr>
          <w:ilvl w:val="0"/>
          <w:numId w:val="2"/>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以人为中心的治疗理论及过程</w:t>
      </w:r>
    </w:p>
    <w:p w14:paraId="646FB1FB">
      <w:pPr>
        <w:pStyle w:val="7"/>
        <w:numPr>
          <w:ilvl w:val="0"/>
          <w:numId w:val="2"/>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合理情绪治疗的理论与方法</w:t>
      </w:r>
    </w:p>
    <w:p w14:paraId="2BD93808">
      <w:pPr>
        <w:spacing w:line="600" w:lineRule="exact"/>
        <w:ind w:firstLine="616" w:firstLineChars="200"/>
        <w:rPr>
          <w:rFonts w:hint="eastAsia" w:ascii="仿宋" w:hAnsi="仿宋" w:eastAsia="仿宋" w:cs="Times New Roman"/>
          <w:spacing w:val="-6"/>
          <w:sz w:val="32"/>
          <w:szCs w:val="32"/>
        </w:rPr>
      </w:pPr>
    </w:p>
    <w:p w14:paraId="54C5C7EF">
      <w:pPr>
        <w:spacing w:line="600" w:lineRule="exact"/>
        <w:ind w:firstLine="616" w:firstLineChars="200"/>
        <w:rPr>
          <w:rFonts w:hint="eastAsia" w:ascii="仿宋" w:hAnsi="仿宋" w:eastAsia="仿宋" w:cs="Times New Roman"/>
          <w:spacing w:val="-6"/>
          <w:sz w:val="32"/>
          <w:szCs w:val="32"/>
        </w:rPr>
      </w:pPr>
    </w:p>
    <w:p w14:paraId="045A521B">
      <w:pPr>
        <w:spacing w:line="600" w:lineRule="exact"/>
        <w:ind w:firstLine="616" w:firstLineChars="200"/>
        <w:rPr>
          <w:rFonts w:hint="eastAsia" w:ascii="仿宋" w:hAnsi="仿宋" w:eastAsia="仿宋" w:cs="Times New Roman"/>
          <w:spacing w:val="-6"/>
          <w:sz w:val="32"/>
          <w:szCs w:val="32"/>
        </w:rPr>
      </w:pPr>
      <w:r>
        <w:rPr>
          <w:rFonts w:ascii="仿宋" w:hAnsi="仿宋" w:eastAsia="仿宋" w:cs="Times New Roman"/>
          <w:spacing w:val="-6"/>
          <w:sz w:val="32"/>
          <w:szCs w:val="32"/>
        </w:rPr>
        <w:t>主要参考教材</w:t>
      </w:r>
    </w:p>
    <w:p w14:paraId="07EF105F">
      <w:pPr>
        <w:spacing w:line="600" w:lineRule="exact"/>
        <w:ind w:firstLine="616" w:firstLineChars="200"/>
        <w:rPr>
          <w:rFonts w:hint="eastAsia" w:ascii="仿宋" w:hAnsi="仿宋" w:eastAsia="仿宋" w:cs="Times New Roman"/>
          <w:spacing w:val="-6"/>
          <w:sz w:val="32"/>
          <w:szCs w:val="32"/>
        </w:rPr>
      </w:pPr>
      <w:r>
        <w:rPr>
          <w:rFonts w:hint="eastAsia" w:ascii="仿宋" w:hAnsi="仿宋" w:eastAsia="仿宋" w:cs="Times New Roman"/>
          <w:spacing w:val="-6"/>
          <w:sz w:val="32"/>
          <w:szCs w:val="32"/>
        </w:rPr>
        <w:t>《变态心理学》，</w:t>
      </w:r>
      <w:r>
        <w:rPr>
          <w:rFonts w:ascii="仿宋" w:hAnsi="仿宋" w:eastAsia="仿宋" w:cs="Times New Roman"/>
          <w:spacing w:val="-6"/>
          <w:sz w:val="32"/>
          <w:szCs w:val="32"/>
        </w:rPr>
        <w:t xml:space="preserve"> 钱铭怡主编， 北京大学出版社， 2006 年版</w:t>
      </w:r>
    </w:p>
    <w:p w14:paraId="1EBC5518">
      <w:pPr>
        <w:spacing w:line="600" w:lineRule="exact"/>
        <w:ind w:firstLine="616" w:firstLineChars="200"/>
        <w:rPr>
          <w:rFonts w:hint="eastAsia" w:ascii="仿宋" w:hAnsi="仿宋" w:eastAsia="仿宋" w:cs="Times New Roman"/>
          <w:spacing w:val="-6"/>
          <w:sz w:val="32"/>
          <w:szCs w:val="32"/>
        </w:rPr>
      </w:pPr>
      <w:r>
        <w:rPr>
          <w:rFonts w:hint="eastAsia" w:ascii="仿宋" w:hAnsi="仿宋" w:eastAsia="仿宋" w:cs="Times New Roman"/>
          <w:spacing w:val="-6"/>
          <w:sz w:val="32"/>
          <w:szCs w:val="32"/>
        </w:rPr>
        <w:t>《心理咨询与心理治疗》，钱铭怡主编，</w:t>
      </w:r>
      <w:r>
        <w:rPr>
          <w:rFonts w:ascii="仿宋" w:hAnsi="仿宋" w:eastAsia="仿宋" w:cs="Times New Roman"/>
          <w:spacing w:val="-6"/>
          <w:sz w:val="32"/>
          <w:szCs w:val="32"/>
        </w:rPr>
        <w:t xml:space="preserve"> 北京大学出版社， 2016 年版</w:t>
      </w:r>
    </w:p>
    <w:p w14:paraId="7D43A285">
      <w:pPr>
        <w:rPr>
          <w:rFonts w:hint="eastAsia" w:ascii="仿宋" w:hAnsi="仿宋" w:eastAsia="仿宋" w:cs="Times New Roman"/>
          <w:spacing w:val="-6"/>
          <w:sz w:val="32"/>
          <w:szCs w:val="32"/>
        </w:rPr>
      </w:pPr>
      <w:r>
        <w:rPr>
          <w:rFonts w:hint="eastAsia" w:ascii="仿宋" w:hAnsi="仿宋" w:eastAsia="仿宋" w:cs="Times New Roman"/>
          <w:spacing w:val="-6"/>
          <w:sz w:val="32"/>
          <w:szCs w:val="32"/>
        </w:rPr>
        <w:br w:type="page"/>
      </w:r>
    </w:p>
    <w:p w14:paraId="4D26A655">
      <w:pPr>
        <w:spacing w:line="600" w:lineRule="exact"/>
        <w:ind w:firstLine="619" w:firstLineChars="200"/>
        <w:rPr>
          <w:rFonts w:hint="eastAsia" w:ascii="仿宋" w:hAnsi="仿宋" w:eastAsia="仿宋" w:cs="___WRD_EMBED_SUB_42"/>
          <w:b/>
          <w:spacing w:val="-6"/>
          <w:sz w:val="32"/>
          <w:szCs w:val="32"/>
          <w:lang w:val="en-US" w:eastAsia="zh-Hans"/>
        </w:rPr>
      </w:pPr>
      <w:r>
        <w:rPr>
          <w:rFonts w:hint="eastAsia" w:ascii="仿宋" w:hAnsi="仿宋" w:eastAsia="仿宋" w:cs="___WRD_EMBED_SUB_42"/>
          <w:b/>
          <w:spacing w:val="-6"/>
          <w:sz w:val="32"/>
          <w:szCs w:val="32"/>
          <w:lang w:val="en-US" w:eastAsia="zh-Hans"/>
        </w:rPr>
        <w:t>二</w:t>
      </w:r>
      <w:r>
        <w:rPr>
          <w:rFonts w:hint="default" w:ascii="仿宋" w:hAnsi="仿宋" w:eastAsia="仿宋" w:cs="___WRD_EMBED_SUB_42"/>
          <w:b/>
          <w:spacing w:val="-6"/>
          <w:sz w:val="32"/>
          <w:szCs w:val="32"/>
          <w:lang w:eastAsia="zh-Hans"/>
        </w:rPr>
        <w:t>、</w:t>
      </w:r>
      <w:r>
        <w:rPr>
          <w:rFonts w:hint="eastAsia" w:ascii="仿宋" w:hAnsi="仿宋" w:eastAsia="仿宋" w:cs="___WRD_EMBED_SUB_42"/>
          <w:b/>
          <w:spacing w:val="-6"/>
          <w:sz w:val="32"/>
          <w:szCs w:val="32"/>
          <w:lang w:val="en-US" w:eastAsia="zh-Hans"/>
        </w:rPr>
        <w:t>心理教师</w:t>
      </w:r>
      <w:r>
        <w:rPr>
          <w:rFonts w:hint="default" w:ascii="仿宋" w:hAnsi="仿宋" w:eastAsia="仿宋" w:cs="___WRD_EMBED_SUB_42"/>
          <w:b/>
          <w:spacing w:val="-6"/>
          <w:sz w:val="32"/>
          <w:szCs w:val="32"/>
          <w:lang w:eastAsia="zh-Hans"/>
        </w:rPr>
        <w:t>（</w:t>
      </w:r>
      <w:r>
        <w:rPr>
          <w:rFonts w:hint="eastAsia" w:ascii="仿宋" w:hAnsi="仿宋" w:eastAsia="仿宋" w:cs="___WRD_EMBED_SUB_42"/>
          <w:b/>
          <w:spacing w:val="-6"/>
          <w:sz w:val="32"/>
          <w:szCs w:val="32"/>
          <w:lang w:val="en-US" w:eastAsia="zh-Hans"/>
        </w:rPr>
        <w:t>精神医学背景</w:t>
      </w:r>
      <w:r>
        <w:rPr>
          <w:rFonts w:hint="default" w:ascii="仿宋" w:hAnsi="仿宋" w:eastAsia="仿宋" w:cs="___WRD_EMBED_SUB_42"/>
          <w:b/>
          <w:spacing w:val="-6"/>
          <w:sz w:val="32"/>
          <w:szCs w:val="32"/>
          <w:lang w:eastAsia="zh-Hans"/>
        </w:rPr>
        <w:t>）</w:t>
      </w:r>
    </w:p>
    <w:p w14:paraId="61A166D7">
      <w:pPr>
        <w:spacing w:line="600" w:lineRule="exact"/>
        <w:ind w:firstLine="616" w:firstLineChars="200"/>
        <w:rPr>
          <w:rFonts w:hint="eastAsia" w:ascii="仿宋" w:hAnsi="仿宋" w:eastAsia="仿宋" w:cs="Times New Roman"/>
          <w:spacing w:val="-6"/>
          <w:sz w:val="32"/>
          <w:szCs w:val="32"/>
        </w:rPr>
      </w:pPr>
      <w:r>
        <w:rPr>
          <w:rFonts w:hint="eastAsia" w:ascii="仿宋" w:hAnsi="仿宋" w:eastAsia="仿宋" w:cs="Times New Roman"/>
          <w:spacing w:val="-6"/>
          <w:sz w:val="32"/>
          <w:szCs w:val="32"/>
        </w:rPr>
        <w:t>本次笔试主要考察在开展大学生的心理健康教育、咨询、治疗、危机干预和科研工作时，应具备的精神病学的基本知识和工作实务技能等。</w:t>
      </w:r>
    </w:p>
    <w:p w14:paraId="11A16244">
      <w:pPr>
        <w:spacing w:line="600" w:lineRule="exact"/>
        <w:ind w:firstLine="619" w:firstLineChars="200"/>
        <w:rPr>
          <w:rFonts w:hint="eastAsia" w:ascii="仿宋" w:hAnsi="仿宋" w:eastAsia="仿宋" w:cs="Times New Roman"/>
          <w:b/>
          <w:spacing w:val="-6"/>
          <w:sz w:val="32"/>
          <w:szCs w:val="32"/>
        </w:rPr>
      </w:pPr>
      <w:r>
        <w:rPr>
          <w:rFonts w:hint="eastAsia" w:ascii="仿宋" w:hAnsi="仿宋" w:eastAsia="仿宋" w:cs="微软雅黑"/>
          <w:b/>
          <w:spacing w:val="-6"/>
          <w:sz w:val="32"/>
          <w:szCs w:val="32"/>
        </w:rPr>
        <w:t>第</w:t>
      </w:r>
      <w:r>
        <w:rPr>
          <w:rFonts w:hint="eastAsia" w:ascii="仿宋" w:hAnsi="仿宋" w:eastAsia="仿宋" w:cs="___WRD_EMBED_SUB_42"/>
          <w:b/>
          <w:spacing w:val="-6"/>
          <w:sz w:val="32"/>
          <w:szCs w:val="32"/>
        </w:rPr>
        <w:t>一部</w:t>
      </w:r>
      <w:r>
        <w:rPr>
          <w:rFonts w:hint="eastAsia" w:ascii="仿宋" w:hAnsi="仿宋" w:eastAsia="仿宋" w:cs="微软雅黑"/>
          <w:b/>
          <w:spacing w:val="-6"/>
          <w:sz w:val="32"/>
          <w:szCs w:val="32"/>
        </w:rPr>
        <w:t>分：</w:t>
      </w:r>
      <w:r>
        <w:rPr>
          <w:rFonts w:ascii="仿宋" w:hAnsi="仿宋" w:eastAsia="仿宋" w:cs="Times New Roman"/>
          <w:b/>
          <w:spacing w:val="-6"/>
          <w:sz w:val="32"/>
          <w:szCs w:val="32"/>
        </w:rPr>
        <w:t xml:space="preserve"> </w:t>
      </w:r>
      <w:r>
        <w:rPr>
          <w:rFonts w:hint="eastAsia" w:ascii="仿宋" w:hAnsi="仿宋" w:eastAsia="仿宋" w:cs="微软雅黑"/>
          <w:b/>
          <w:spacing w:val="-6"/>
          <w:sz w:val="32"/>
          <w:szCs w:val="32"/>
        </w:rPr>
        <w:t>精神病学</w:t>
      </w:r>
      <w:r>
        <w:rPr>
          <w:rFonts w:hint="eastAsia" w:ascii="仿宋" w:hAnsi="仿宋" w:eastAsia="仿宋" w:cs="___WRD_EMBED_SUB_42"/>
          <w:b/>
          <w:spacing w:val="-6"/>
          <w:sz w:val="32"/>
          <w:szCs w:val="32"/>
        </w:rPr>
        <w:t>（</w:t>
      </w:r>
      <w:r>
        <w:rPr>
          <w:rFonts w:ascii="仿宋" w:hAnsi="仿宋" w:eastAsia="仿宋" w:cs="Times New Roman"/>
          <w:b/>
          <w:spacing w:val="-6"/>
          <w:sz w:val="32"/>
          <w:szCs w:val="32"/>
        </w:rPr>
        <w:t>70%）</w:t>
      </w:r>
    </w:p>
    <w:p w14:paraId="3E4346FD">
      <w:pPr>
        <w:spacing w:line="600" w:lineRule="exact"/>
        <w:ind w:firstLine="616" w:firstLineChars="200"/>
        <w:rPr>
          <w:rFonts w:hint="eastAsia" w:ascii="仿宋" w:hAnsi="仿宋" w:eastAsia="仿宋" w:cs="Times New Roman"/>
          <w:spacing w:val="-6"/>
          <w:sz w:val="32"/>
          <w:szCs w:val="32"/>
        </w:rPr>
      </w:pPr>
      <w:r>
        <w:rPr>
          <w:rFonts w:hint="eastAsia" w:ascii="仿宋" w:hAnsi="仿宋" w:eastAsia="仿宋" w:cs="微软雅黑"/>
          <w:spacing w:val="-6"/>
          <w:sz w:val="32"/>
          <w:szCs w:val="32"/>
        </w:rPr>
        <w:t>精神病理学，精神分裂症谱系及其他精神病性障碍，双相情感障碍及相关障碍，抑郁障碍，焦虑障碍，强迫及相关障碍，创伤及应激相关障碍，分离障碍，躯体症状及相关障碍，进食障碍，睡眠障碍，性与性生理心理障碍，人格障碍，心理治疗，精神药物治疗，物理治疗。</w:t>
      </w:r>
      <w:r>
        <w:rPr>
          <w:rFonts w:hint="eastAsia" w:ascii="仿宋" w:hAnsi="仿宋" w:eastAsia="仿宋" w:cs="Times New Roman"/>
          <w:spacing w:val="-6"/>
          <w:sz w:val="32"/>
          <w:szCs w:val="32"/>
        </w:rPr>
        <w:t xml:space="preserve">具体考试范围包括： </w:t>
      </w:r>
    </w:p>
    <w:p w14:paraId="176A3508">
      <w:pPr>
        <w:pStyle w:val="7"/>
        <w:numPr>
          <w:ilvl w:val="0"/>
          <w:numId w:val="3"/>
        </w:numPr>
        <w:spacing w:line="600" w:lineRule="exact"/>
        <w:ind w:firstLineChars="0"/>
        <w:rPr>
          <w:rFonts w:hint="eastAsia" w:ascii="仿宋" w:hAnsi="仿宋" w:eastAsia="仿宋" w:cs="Times New Roman"/>
          <w:spacing w:val="-6"/>
          <w:sz w:val="32"/>
          <w:szCs w:val="32"/>
        </w:rPr>
      </w:pPr>
      <w:r>
        <w:rPr>
          <w:rFonts w:hint="eastAsia" w:ascii="仿宋" w:hAnsi="仿宋" w:eastAsia="仿宋" w:cs="Times New Roman"/>
          <w:spacing w:val="-6"/>
          <w:sz w:val="32"/>
          <w:szCs w:val="32"/>
        </w:rPr>
        <w:t>精神病理学</w:t>
      </w:r>
    </w:p>
    <w:p w14:paraId="2A3AF8FD">
      <w:pPr>
        <w:pStyle w:val="7"/>
        <w:numPr>
          <w:ilvl w:val="0"/>
          <w:numId w:val="3"/>
        </w:numPr>
        <w:spacing w:line="600" w:lineRule="exact"/>
        <w:ind w:firstLineChars="0"/>
        <w:rPr>
          <w:rFonts w:hint="eastAsia" w:ascii="仿宋" w:hAnsi="仿宋" w:eastAsia="仿宋" w:cs="Times New Roman"/>
          <w:spacing w:val="-6"/>
          <w:sz w:val="32"/>
          <w:szCs w:val="32"/>
        </w:rPr>
      </w:pPr>
      <w:r>
        <w:rPr>
          <w:rFonts w:hint="eastAsia" w:ascii="仿宋" w:hAnsi="仿宋" w:eastAsia="仿宋" w:cs="Times New Roman"/>
          <w:spacing w:val="-6"/>
          <w:sz w:val="32"/>
          <w:szCs w:val="32"/>
        </w:rPr>
        <w:t>精神分裂症谱系及其他精神病性障碍</w:t>
      </w:r>
    </w:p>
    <w:p w14:paraId="09F482B6">
      <w:pPr>
        <w:pStyle w:val="7"/>
        <w:numPr>
          <w:ilvl w:val="0"/>
          <w:numId w:val="3"/>
        </w:numPr>
        <w:spacing w:line="600" w:lineRule="exact"/>
        <w:ind w:firstLineChars="0"/>
        <w:rPr>
          <w:rFonts w:hint="eastAsia" w:ascii="仿宋" w:hAnsi="仿宋" w:eastAsia="仿宋" w:cs="Times New Roman"/>
          <w:spacing w:val="-6"/>
          <w:sz w:val="32"/>
          <w:szCs w:val="32"/>
        </w:rPr>
      </w:pPr>
      <w:r>
        <w:rPr>
          <w:rFonts w:hint="eastAsia" w:ascii="仿宋" w:hAnsi="仿宋" w:eastAsia="仿宋" w:cs="Times New Roman"/>
          <w:spacing w:val="-6"/>
          <w:sz w:val="32"/>
          <w:szCs w:val="32"/>
        </w:rPr>
        <w:t>双相情感障碍及相关障碍</w:t>
      </w:r>
    </w:p>
    <w:p w14:paraId="2A5A3CCD">
      <w:pPr>
        <w:pStyle w:val="7"/>
        <w:numPr>
          <w:ilvl w:val="0"/>
          <w:numId w:val="3"/>
        </w:numPr>
        <w:spacing w:line="600" w:lineRule="exact"/>
        <w:ind w:firstLineChars="0"/>
        <w:rPr>
          <w:rFonts w:hint="eastAsia" w:ascii="仿宋" w:hAnsi="仿宋" w:eastAsia="仿宋" w:cs="Times New Roman"/>
          <w:spacing w:val="-6"/>
          <w:sz w:val="32"/>
          <w:szCs w:val="32"/>
        </w:rPr>
      </w:pPr>
      <w:r>
        <w:rPr>
          <w:rFonts w:hint="eastAsia" w:ascii="仿宋" w:hAnsi="仿宋" w:eastAsia="仿宋" w:cs="Times New Roman"/>
          <w:spacing w:val="-6"/>
          <w:sz w:val="32"/>
          <w:szCs w:val="32"/>
        </w:rPr>
        <w:t>抑郁障碍</w:t>
      </w:r>
    </w:p>
    <w:p w14:paraId="6ED19D58">
      <w:pPr>
        <w:pStyle w:val="7"/>
        <w:numPr>
          <w:ilvl w:val="0"/>
          <w:numId w:val="3"/>
        </w:numPr>
        <w:spacing w:line="600" w:lineRule="exact"/>
        <w:ind w:firstLineChars="0"/>
        <w:rPr>
          <w:rFonts w:hint="eastAsia" w:ascii="仿宋" w:hAnsi="仿宋" w:eastAsia="仿宋" w:cs="Times New Roman"/>
          <w:spacing w:val="-6"/>
          <w:sz w:val="32"/>
          <w:szCs w:val="32"/>
        </w:rPr>
      </w:pPr>
      <w:r>
        <w:rPr>
          <w:rFonts w:hint="eastAsia" w:ascii="仿宋" w:hAnsi="仿宋" w:eastAsia="仿宋" w:cs="Times New Roman"/>
          <w:spacing w:val="-6"/>
          <w:sz w:val="32"/>
          <w:szCs w:val="32"/>
        </w:rPr>
        <w:t>焦虑障碍</w:t>
      </w:r>
    </w:p>
    <w:p w14:paraId="4BA1B194">
      <w:pPr>
        <w:pStyle w:val="7"/>
        <w:numPr>
          <w:ilvl w:val="0"/>
          <w:numId w:val="3"/>
        </w:numPr>
        <w:spacing w:line="600" w:lineRule="exact"/>
        <w:ind w:firstLineChars="0"/>
        <w:rPr>
          <w:rFonts w:hint="eastAsia" w:ascii="仿宋" w:hAnsi="仿宋" w:eastAsia="仿宋" w:cs="Times New Roman"/>
          <w:spacing w:val="-6"/>
          <w:sz w:val="32"/>
          <w:szCs w:val="32"/>
        </w:rPr>
      </w:pPr>
      <w:r>
        <w:rPr>
          <w:rFonts w:hint="eastAsia" w:ascii="仿宋" w:hAnsi="仿宋" w:eastAsia="仿宋" w:cs="Times New Roman"/>
          <w:spacing w:val="-6"/>
          <w:sz w:val="32"/>
          <w:szCs w:val="32"/>
        </w:rPr>
        <w:t>强迫及相关障碍</w:t>
      </w:r>
    </w:p>
    <w:p w14:paraId="14742888">
      <w:pPr>
        <w:pStyle w:val="7"/>
        <w:numPr>
          <w:ilvl w:val="0"/>
          <w:numId w:val="3"/>
        </w:numPr>
        <w:spacing w:line="600" w:lineRule="exact"/>
        <w:ind w:firstLineChars="0"/>
        <w:rPr>
          <w:rFonts w:hint="eastAsia" w:ascii="仿宋" w:hAnsi="仿宋" w:eastAsia="仿宋" w:cs="Times New Roman"/>
          <w:spacing w:val="-6"/>
          <w:sz w:val="32"/>
          <w:szCs w:val="32"/>
        </w:rPr>
      </w:pPr>
      <w:r>
        <w:rPr>
          <w:rFonts w:hint="eastAsia" w:ascii="仿宋" w:hAnsi="仿宋" w:eastAsia="仿宋" w:cs="Times New Roman"/>
          <w:spacing w:val="-6"/>
          <w:sz w:val="32"/>
          <w:szCs w:val="32"/>
        </w:rPr>
        <w:t>创伤及应激相关障碍</w:t>
      </w:r>
    </w:p>
    <w:p w14:paraId="2EC6BDE2">
      <w:pPr>
        <w:pStyle w:val="7"/>
        <w:numPr>
          <w:ilvl w:val="0"/>
          <w:numId w:val="3"/>
        </w:numPr>
        <w:spacing w:line="600" w:lineRule="exact"/>
        <w:ind w:firstLineChars="0"/>
        <w:rPr>
          <w:rFonts w:hint="eastAsia" w:ascii="仿宋" w:hAnsi="仿宋" w:eastAsia="仿宋" w:cs="Times New Roman"/>
          <w:spacing w:val="-6"/>
          <w:sz w:val="32"/>
          <w:szCs w:val="32"/>
        </w:rPr>
      </w:pPr>
      <w:r>
        <w:rPr>
          <w:rFonts w:hint="eastAsia" w:ascii="仿宋" w:hAnsi="仿宋" w:eastAsia="仿宋" w:cs="Times New Roman"/>
          <w:spacing w:val="-6"/>
          <w:sz w:val="32"/>
          <w:szCs w:val="32"/>
        </w:rPr>
        <w:t>分离障碍</w:t>
      </w:r>
    </w:p>
    <w:p w14:paraId="05C9BB3C">
      <w:pPr>
        <w:pStyle w:val="7"/>
        <w:numPr>
          <w:ilvl w:val="0"/>
          <w:numId w:val="3"/>
        </w:numPr>
        <w:spacing w:line="600" w:lineRule="exact"/>
        <w:ind w:firstLineChars="0"/>
        <w:rPr>
          <w:rFonts w:hint="eastAsia" w:ascii="仿宋" w:hAnsi="仿宋" w:eastAsia="仿宋" w:cs="Times New Roman"/>
          <w:spacing w:val="-6"/>
          <w:sz w:val="32"/>
          <w:szCs w:val="32"/>
        </w:rPr>
      </w:pPr>
      <w:r>
        <w:rPr>
          <w:rFonts w:hint="eastAsia" w:ascii="仿宋" w:hAnsi="仿宋" w:eastAsia="仿宋" w:cs="Times New Roman"/>
          <w:spacing w:val="-6"/>
          <w:sz w:val="32"/>
          <w:szCs w:val="32"/>
        </w:rPr>
        <w:t>躯体症状及相关障碍</w:t>
      </w:r>
    </w:p>
    <w:p w14:paraId="7F1EA45B">
      <w:pPr>
        <w:pStyle w:val="7"/>
        <w:numPr>
          <w:ilvl w:val="0"/>
          <w:numId w:val="3"/>
        </w:numPr>
        <w:spacing w:line="600" w:lineRule="exact"/>
        <w:ind w:firstLineChars="0"/>
        <w:rPr>
          <w:rFonts w:hint="eastAsia" w:ascii="仿宋" w:hAnsi="仿宋" w:eastAsia="仿宋" w:cs="Times New Roman"/>
          <w:spacing w:val="-6"/>
          <w:sz w:val="32"/>
          <w:szCs w:val="32"/>
        </w:rPr>
      </w:pPr>
      <w:r>
        <w:rPr>
          <w:rFonts w:hint="eastAsia" w:ascii="仿宋" w:hAnsi="仿宋" w:eastAsia="仿宋" w:cs="Times New Roman"/>
          <w:spacing w:val="-6"/>
          <w:sz w:val="32"/>
          <w:szCs w:val="32"/>
        </w:rPr>
        <w:t>进食障碍</w:t>
      </w:r>
    </w:p>
    <w:p w14:paraId="0F785DF0">
      <w:pPr>
        <w:pStyle w:val="7"/>
        <w:numPr>
          <w:ilvl w:val="0"/>
          <w:numId w:val="3"/>
        </w:numPr>
        <w:spacing w:line="600" w:lineRule="exact"/>
        <w:ind w:firstLineChars="0"/>
        <w:rPr>
          <w:rFonts w:hint="eastAsia" w:ascii="仿宋" w:hAnsi="仿宋" w:eastAsia="仿宋" w:cs="Times New Roman"/>
          <w:spacing w:val="-6"/>
          <w:sz w:val="32"/>
          <w:szCs w:val="32"/>
        </w:rPr>
      </w:pPr>
      <w:r>
        <w:rPr>
          <w:rFonts w:hint="eastAsia" w:ascii="仿宋" w:hAnsi="仿宋" w:eastAsia="仿宋" w:cs="Times New Roman"/>
          <w:spacing w:val="-6"/>
          <w:sz w:val="32"/>
          <w:szCs w:val="32"/>
        </w:rPr>
        <w:t>睡眠障碍</w:t>
      </w:r>
    </w:p>
    <w:p w14:paraId="4E01EAD0">
      <w:pPr>
        <w:pStyle w:val="7"/>
        <w:numPr>
          <w:ilvl w:val="0"/>
          <w:numId w:val="3"/>
        </w:numPr>
        <w:spacing w:line="600" w:lineRule="exact"/>
        <w:ind w:firstLineChars="0"/>
        <w:rPr>
          <w:rFonts w:hint="eastAsia" w:ascii="仿宋" w:hAnsi="仿宋" w:eastAsia="仿宋" w:cs="Times New Roman"/>
          <w:spacing w:val="-6"/>
          <w:sz w:val="32"/>
          <w:szCs w:val="32"/>
        </w:rPr>
      </w:pPr>
      <w:r>
        <w:rPr>
          <w:rFonts w:hint="eastAsia" w:ascii="仿宋" w:hAnsi="仿宋" w:eastAsia="仿宋" w:cs="Times New Roman"/>
          <w:spacing w:val="-6"/>
          <w:sz w:val="32"/>
          <w:szCs w:val="32"/>
        </w:rPr>
        <w:t>性与性生理心理障碍</w:t>
      </w:r>
    </w:p>
    <w:p w14:paraId="4AA25AA1">
      <w:pPr>
        <w:pStyle w:val="7"/>
        <w:numPr>
          <w:ilvl w:val="0"/>
          <w:numId w:val="3"/>
        </w:numPr>
        <w:spacing w:line="600" w:lineRule="exact"/>
        <w:ind w:firstLineChars="0"/>
        <w:rPr>
          <w:rFonts w:hint="eastAsia" w:ascii="仿宋" w:hAnsi="仿宋" w:eastAsia="仿宋" w:cs="Times New Roman"/>
          <w:spacing w:val="-6"/>
          <w:sz w:val="32"/>
          <w:szCs w:val="32"/>
        </w:rPr>
      </w:pPr>
      <w:r>
        <w:rPr>
          <w:rFonts w:hint="eastAsia" w:ascii="仿宋" w:hAnsi="仿宋" w:eastAsia="仿宋" w:cs="Times New Roman"/>
          <w:spacing w:val="-6"/>
          <w:sz w:val="32"/>
          <w:szCs w:val="32"/>
        </w:rPr>
        <w:t>人格障碍</w:t>
      </w:r>
    </w:p>
    <w:p w14:paraId="57312C1C">
      <w:pPr>
        <w:pStyle w:val="7"/>
        <w:numPr>
          <w:ilvl w:val="0"/>
          <w:numId w:val="3"/>
        </w:numPr>
        <w:spacing w:line="600" w:lineRule="exact"/>
        <w:ind w:firstLineChars="0"/>
        <w:rPr>
          <w:rFonts w:hint="eastAsia" w:ascii="仿宋" w:hAnsi="仿宋" w:eastAsia="仿宋" w:cs="Times New Roman"/>
          <w:spacing w:val="-6"/>
          <w:sz w:val="32"/>
          <w:szCs w:val="32"/>
        </w:rPr>
      </w:pPr>
      <w:r>
        <w:rPr>
          <w:rFonts w:hint="eastAsia" w:ascii="仿宋" w:hAnsi="仿宋" w:eastAsia="仿宋" w:cs="Times New Roman"/>
          <w:spacing w:val="-6"/>
          <w:sz w:val="32"/>
          <w:szCs w:val="32"/>
        </w:rPr>
        <w:t>心理治疗</w:t>
      </w:r>
    </w:p>
    <w:p w14:paraId="45DC9B3B">
      <w:pPr>
        <w:pStyle w:val="7"/>
        <w:numPr>
          <w:ilvl w:val="0"/>
          <w:numId w:val="3"/>
        </w:numPr>
        <w:spacing w:line="600" w:lineRule="exact"/>
        <w:ind w:firstLineChars="0"/>
        <w:rPr>
          <w:rFonts w:hint="eastAsia" w:ascii="仿宋" w:hAnsi="仿宋" w:eastAsia="仿宋" w:cs="Times New Roman"/>
          <w:spacing w:val="-6"/>
          <w:sz w:val="32"/>
          <w:szCs w:val="32"/>
        </w:rPr>
      </w:pPr>
      <w:r>
        <w:rPr>
          <w:rFonts w:hint="eastAsia" w:ascii="仿宋" w:hAnsi="仿宋" w:eastAsia="仿宋" w:cs="Times New Roman"/>
          <w:spacing w:val="-6"/>
          <w:sz w:val="32"/>
          <w:szCs w:val="32"/>
        </w:rPr>
        <w:t>精神药物治疗</w:t>
      </w:r>
    </w:p>
    <w:p w14:paraId="68843AB9">
      <w:pPr>
        <w:pStyle w:val="7"/>
        <w:numPr>
          <w:ilvl w:val="0"/>
          <w:numId w:val="3"/>
        </w:numPr>
        <w:spacing w:line="600" w:lineRule="exact"/>
        <w:ind w:firstLineChars="0"/>
        <w:rPr>
          <w:rFonts w:hint="eastAsia" w:ascii="仿宋" w:hAnsi="仿宋" w:eastAsia="仿宋" w:cs="Times New Roman"/>
          <w:spacing w:val="-6"/>
          <w:sz w:val="32"/>
          <w:szCs w:val="32"/>
        </w:rPr>
      </w:pPr>
      <w:r>
        <w:rPr>
          <w:rFonts w:hint="eastAsia" w:ascii="仿宋" w:hAnsi="仿宋" w:eastAsia="仿宋" w:cs="Times New Roman"/>
          <w:spacing w:val="-6"/>
          <w:sz w:val="32"/>
          <w:szCs w:val="32"/>
        </w:rPr>
        <w:t>物理治疗</w:t>
      </w:r>
    </w:p>
    <w:p w14:paraId="47E66675">
      <w:pPr>
        <w:pStyle w:val="7"/>
        <w:spacing w:line="600" w:lineRule="exact"/>
        <w:ind w:left="1056" w:firstLine="0" w:firstLineChars="0"/>
        <w:rPr>
          <w:rFonts w:hint="eastAsia" w:ascii="仿宋" w:hAnsi="仿宋" w:eastAsia="仿宋" w:cs="Times New Roman"/>
          <w:spacing w:val="-6"/>
          <w:sz w:val="32"/>
          <w:szCs w:val="32"/>
        </w:rPr>
      </w:pPr>
    </w:p>
    <w:p w14:paraId="6BB0D7ED">
      <w:pPr>
        <w:spacing w:line="600" w:lineRule="exact"/>
        <w:ind w:firstLine="619" w:firstLineChars="200"/>
        <w:rPr>
          <w:rFonts w:hint="eastAsia" w:ascii="仿宋" w:hAnsi="仿宋" w:eastAsia="仿宋" w:cs="Times New Roman"/>
          <w:b/>
          <w:spacing w:val="-6"/>
          <w:sz w:val="32"/>
          <w:szCs w:val="32"/>
        </w:rPr>
      </w:pPr>
      <w:r>
        <w:rPr>
          <w:rFonts w:hint="eastAsia" w:ascii="仿宋" w:hAnsi="仿宋" w:eastAsia="仿宋" w:cs="Times New Roman"/>
          <w:b/>
          <w:spacing w:val="-6"/>
          <w:sz w:val="32"/>
          <w:szCs w:val="32"/>
        </w:rPr>
        <w:t>第二部分：ICD-11诊断标准（3</w:t>
      </w:r>
      <w:r>
        <w:rPr>
          <w:rFonts w:ascii="仿宋" w:hAnsi="仿宋" w:eastAsia="仿宋" w:cs="Times New Roman"/>
          <w:b/>
          <w:spacing w:val="-6"/>
          <w:sz w:val="32"/>
          <w:szCs w:val="32"/>
        </w:rPr>
        <w:t>0</w:t>
      </w:r>
      <w:r>
        <w:rPr>
          <w:rFonts w:hint="eastAsia" w:ascii="仿宋" w:hAnsi="仿宋" w:eastAsia="仿宋" w:cs="Times New Roman"/>
          <w:b/>
          <w:spacing w:val="-6"/>
          <w:sz w:val="32"/>
          <w:szCs w:val="32"/>
        </w:rPr>
        <w:t>%）</w:t>
      </w:r>
    </w:p>
    <w:p w14:paraId="678DD1FD">
      <w:pPr>
        <w:spacing w:line="600" w:lineRule="exact"/>
        <w:ind w:firstLine="616" w:firstLineChars="200"/>
        <w:rPr>
          <w:rFonts w:hint="eastAsia" w:ascii="仿宋" w:hAnsi="仿宋" w:eastAsia="仿宋" w:cs="Times New Roman"/>
          <w:spacing w:val="-6"/>
          <w:sz w:val="32"/>
          <w:szCs w:val="32"/>
        </w:rPr>
      </w:pPr>
      <w:r>
        <w:rPr>
          <w:rFonts w:hint="eastAsia" w:ascii="仿宋" w:hAnsi="仿宋" w:eastAsia="仿宋" w:cs="Times New Roman"/>
          <w:spacing w:val="-6"/>
          <w:sz w:val="32"/>
          <w:szCs w:val="32"/>
        </w:rPr>
        <w:t>精神分裂症和其他原发性精神病性障碍，心境障碍，焦虑及恐惧相关障碍，强迫及相关障碍，应激相关障碍，分离性障碍，喂养及进食障碍，躯体痛苦和躯体体验障碍，性欲倒错障碍。具体考试范围包括：</w:t>
      </w:r>
    </w:p>
    <w:p w14:paraId="1E359AEA">
      <w:pPr>
        <w:spacing w:line="600" w:lineRule="exact"/>
        <w:ind w:firstLine="616" w:firstLineChars="200"/>
        <w:rPr>
          <w:rFonts w:hint="eastAsia" w:ascii="仿宋" w:hAnsi="仿宋" w:eastAsia="仿宋" w:cs="Times New Roman"/>
          <w:spacing w:val="-6"/>
          <w:sz w:val="32"/>
          <w:szCs w:val="32"/>
        </w:rPr>
      </w:pPr>
      <w:r>
        <w:rPr>
          <w:rFonts w:hint="eastAsia" w:ascii="仿宋" w:hAnsi="仿宋" w:eastAsia="仿宋" w:cs="Times New Roman"/>
          <w:spacing w:val="-6"/>
          <w:sz w:val="32"/>
          <w:szCs w:val="32"/>
        </w:rPr>
        <w:t>1.精神分裂症和其他原发性精神病性障碍</w:t>
      </w:r>
    </w:p>
    <w:p w14:paraId="6080C634">
      <w:pPr>
        <w:spacing w:line="600" w:lineRule="exact"/>
        <w:ind w:firstLine="616" w:firstLineChars="200"/>
        <w:rPr>
          <w:rFonts w:hint="eastAsia" w:ascii="仿宋" w:hAnsi="仿宋" w:eastAsia="仿宋" w:cs="Times New Roman"/>
          <w:spacing w:val="-6"/>
          <w:sz w:val="32"/>
          <w:szCs w:val="32"/>
        </w:rPr>
      </w:pPr>
      <w:r>
        <w:rPr>
          <w:rFonts w:hint="eastAsia" w:ascii="仿宋" w:hAnsi="仿宋" w:eastAsia="仿宋" w:cs="Times New Roman"/>
          <w:spacing w:val="-6"/>
          <w:sz w:val="32"/>
          <w:szCs w:val="32"/>
        </w:rPr>
        <w:t>2.心境障碍</w:t>
      </w:r>
    </w:p>
    <w:p w14:paraId="20DA7534">
      <w:pPr>
        <w:spacing w:line="600" w:lineRule="exact"/>
        <w:ind w:firstLine="616" w:firstLineChars="200"/>
        <w:rPr>
          <w:rFonts w:hint="eastAsia" w:ascii="仿宋" w:hAnsi="仿宋" w:eastAsia="仿宋" w:cs="Times New Roman"/>
          <w:spacing w:val="-6"/>
          <w:sz w:val="32"/>
          <w:szCs w:val="32"/>
        </w:rPr>
      </w:pPr>
      <w:r>
        <w:rPr>
          <w:rFonts w:hint="eastAsia" w:ascii="仿宋" w:hAnsi="仿宋" w:eastAsia="仿宋" w:cs="Times New Roman"/>
          <w:spacing w:val="-6"/>
          <w:sz w:val="32"/>
          <w:szCs w:val="32"/>
        </w:rPr>
        <w:t>3.焦虑及恐惧相关障碍</w:t>
      </w:r>
    </w:p>
    <w:p w14:paraId="04BA0C29">
      <w:pPr>
        <w:spacing w:line="600" w:lineRule="exact"/>
        <w:ind w:firstLine="616" w:firstLineChars="200"/>
        <w:rPr>
          <w:rFonts w:hint="eastAsia" w:ascii="仿宋" w:hAnsi="仿宋" w:eastAsia="仿宋" w:cs="Times New Roman"/>
          <w:spacing w:val="-6"/>
          <w:sz w:val="32"/>
          <w:szCs w:val="32"/>
        </w:rPr>
      </w:pPr>
      <w:r>
        <w:rPr>
          <w:rFonts w:hint="eastAsia" w:ascii="仿宋" w:hAnsi="仿宋" w:eastAsia="仿宋" w:cs="Times New Roman"/>
          <w:spacing w:val="-6"/>
          <w:sz w:val="32"/>
          <w:szCs w:val="32"/>
        </w:rPr>
        <w:t>4.强迫及相关障碍</w:t>
      </w:r>
    </w:p>
    <w:p w14:paraId="068F462C">
      <w:pPr>
        <w:spacing w:line="600" w:lineRule="exact"/>
        <w:ind w:firstLine="616" w:firstLineChars="200"/>
        <w:rPr>
          <w:rFonts w:hint="eastAsia" w:ascii="仿宋" w:hAnsi="仿宋" w:eastAsia="仿宋" w:cs="Times New Roman"/>
          <w:spacing w:val="-6"/>
          <w:sz w:val="32"/>
          <w:szCs w:val="32"/>
        </w:rPr>
      </w:pPr>
      <w:r>
        <w:rPr>
          <w:rFonts w:hint="eastAsia" w:ascii="仿宋" w:hAnsi="仿宋" w:eastAsia="仿宋" w:cs="Times New Roman"/>
          <w:spacing w:val="-6"/>
          <w:sz w:val="32"/>
          <w:szCs w:val="32"/>
        </w:rPr>
        <w:t>5.应激相关障碍</w:t>
      </w:r>
    </w:p>
    <w:p w14:paraId="76669780">
      <w:pPr>
        <w:spacing w:line="600" w:lineRule="exact"/>
        <w:ind w:firstLine="616" w:firstLineChars="200"/>
        <w:rPr>
          <w:rFonts w:hint="eastAsia" w:ascii="仿宋" w:hAnsi="仿宋" w:eastAsia="仿宋" w:cs="Times New Roman"/>
          <w:spacing w:val="-6"/>
          <w:sz w:val="32"/>
          <w:szCs w:val="32"/>
        </w:rPr>
      </w:pPr>
      <w:r>
        <w:rPr>
          <w:rFonts w:hint="eastAsia" w:ascii="仿宋" w:hAnsi="仿宋" w:eastAsia="仿宋" w:cs="Times New Roman"/>
          <w:spacing w:val="-6"/>
          <w:sz w:val="32"/>
          <w:szCs w:val="32"/>
        </w:rPr>
        <w:t>6.分离性障碍</w:t>
      </w:r>
    </w:p>
    <w:p w14:paraId="7EC830C3">
      <w:pPr>
        <w:spacing w:line="600" w:lineRule="exact"/>
        <w:ind w:firstLine="616" w:firstLineChars="200"/>
        <w:rPr>
          <w:rFonts w:hint="eastAsia" w:ascii="仿宋" w:hAnsi="仿宋" w:eastAsia="仿宋" w:cs="Times New Roman"/>
          <w:spacing w:val="-6"/>
          <w:sz w:val="32"/>
          <w:szCs w:val="32"/>
        </w:rPr>
      </w:pPr>
      <w:r>
        <w:rPr>
          <w:rFonts w:hint="eastAsia" w:ascii="仿宋" w:hAnsi="仿宋" w:eastAsia="仿宋" w:cs="Times New Roman"/>
          <w:spacing w:val="-6"/>
          <w:sz w:val="32"/>
          <w:szCs w:val="32"/>
        </w:rPr>
        <w:t>7.喂养及进食障碍</w:t>
      </w:r>
    </w:p>
    <w:p w14:paraId="3367562B">
      <w:pPr>
        <w:spacing w:line="600" w:lineRule="exact"/>
        <w:ind w:firstLine="616" w:firstLineChars="200"/>
        <w:rPr>
          <w:rFonts w:hint="eastAsia" w:ascii="仿宋" w:hAnsi="仿宋" w:eastAsia="仿宋" w:cs="Times New Roman"/>
          <w:spacing w:val="-6"/>
          <w:sz w:val="32"/>
          <w:szCs w:val="32"/>
        </w:rPr>
      </w:pPr>
      <w:r>
        <w:rPr>
          <w:rFonts w:hint="eastAsia" w:ascii="仿宋" w:hAnsi="仿宋" w:eastAsia="仿宋" w:cs="Times New Roman"/>
          <w:spacing w:val="-6"/>
          <w:sz w:val="32"/>
          <w:szCs w:val="32"/>
        </w:rPr>
        <w:t>8.躯体痛苦和躯体体验障碍</w:t>
      </w:r>
    </w:p>
    <w:p w14:paraId="678BD064">
      <w:pPr>
        <w:spacing w:line="600" w:lineRule="exact"/>
        <w:ind w:firstLine="616" w:firstLineChars="200"/>
        <w:rPr>
          <w:rFonts w:hint="eastAsia" w:ascii="仿宋" w:hAnsi="仿宋" w:eastAsia="仿宋" w:cs="Times New Roman"/>
          <w:spacing w:val="-6"/>
          <w:sz w:val="32"/>
          <w:szCs w:val="32"/>
        </w:rPr>
      </w:pPr>
      <w:r>
        <w:rPr>
          <w:rFonts w:hint="eastAsia" w:ascii="仿宋" w:hAnsi="仿宋" w:eastAsia="仿宋" w:cs="Times New Roman"/>
          <w:spacing w:val="-6"/>
          <w:sz w:val="32"/>
          <w:szCs w:val="32"/>
        </w:rPr>
        <w:t>9.性欲倒错障碍</w:t>
      </w:r>
    </w:p>
    <w:p w14:paraId="58DA8FAC">
      <w:pPr>
        <w:spacing w:line="600" w:lineRule="exact"/>
        <w:ind w:firstLine="616" w:firstLineChars="200"/>
        <w:rPr>
          <w:rFonts w:hint="eastAsia" w:ascii="仿宋" w:hAnsi="仿宋" w:eastAsia="仿宋" w:cs="Times New Roman"/>
          <w:spacing w:val="-6"/>
          <w:sz w:val="32"/>
          <w:szCs w:val="32"/>
        </w:rPr>
      </w:pPr>
    </w:p>
    <w:p w14:paraId="3B1928F0">
      <w:pPr>
        <w:spacing w:line="600" w:lineRule="exact"/>
        <w:ind w:firstLine="616" w:firstLineChars="200"/>
        <w:rPr>
          <w:rFonts w:hint="eastAsia" w:ascii="仿宋" w:hAnsi="仿宋" w:eastAsia="仿宋" w:cs="Times New Roman"/>
          <w:spacing w:val="-6"/>
          <w:sz w:val="32"/>
          <w:szCs w:val="32"/>
        </w:rPr>
      </w:pPr>
      <w:r>
        <w:rPr>
          <w:rFonts w:ascii="仿宋" w:hAnsi="仿宋" w:eastAsia="仿宋" w:cs="Times New Roman"/>
          <w:spacing w:val="-6"/>
          <w:sz w:val="32"/>
          <w:szCs w:val="32"/>
        </w:rPr>
        <w:t>主要参考教材</w:t>
      </w:r>
    </w:p>
    <w:p w14:paraId="6E566C48">
      <w:pPr>
        <w:spacing w:line="600" w:lineRule="exact"/>
        <w:ind w:firstLine="616" w:firstLineChars="200"/>
        <w:rPr>
          <w:rFonts w:hint="eastAsia" w:ascii="仿宋" w:hAnsi="仿宋" w:eastAsia="仿宋" w:cs="Times New Roman"/>
          <w:spacing w:val="-6"/>
          <w:sz w:val="32"/>
          <w:szCs w:val="32"/>
        </w:rPr>
      </w:pPr>
      <w:r>
        <w:rPr>
          <w:rFonts w:hint="eastAsia" w:ascii="仿宋" w:hAnsi="仿宋" w:eastAsia="仿宋" w:cs="Times New Roman"/>
          <w:spacing w:val="-6"/>
          <w:sz w:val="32"/>
          <w:szCs w:val="32"/>
        </w:rPr>
        <w:t>《沈渔邨精神病学（第六版）》，</w:t>
      </w:r>
      <w:r>
        <w:rPr>
          <w:rFonts w:ascii="仿宋" w:hAnsi="仿宋" w:eastAsia="仿宋" w:cs="Times New Roman"/>
          <w:spacing w:val="-6"/>
          <w:sz w:val="32"/>
          <w:szCs w:val="32"/>
        </w:rPr>
        <w:t xml:space="preserve"> </w:t>
      </w:r>
      <w:r>
        <w:rPr>
          <w:rFonts w:hint="eastAsia" w:ascii="仿宋" w:hAnsi="仿宋" w:eastAsia="仿宋" w:cs="Times New Roman"/>
          <w:spacing w:val="-6"/>
          <w:sz w:val="32"/>
          <w:szCs w:val="32"/>
        </w:rPr>
        <w:t>陆林</w:t>
      </w:r>
      <w:r>
        <w:rPr>
          <w:rFonts w:ascii="仿宋" w:hAnsi="仿宋" w:eastAsia="仿宋" w:cs="Times New Roman"/>
          <w:spacing w:val="-6"/>
          <w:sz w:val="32"/>
          <w:szCs w:val="32"/>
        </w:rPr>
        <w:t xml:space="preserve">主编， </w:t>
      </w:r>
      <w:r>
        <w:rPr>
          <w:rFonts w:hint="eastAsia" w:ascii="仿宋" w:hAnsi="仿宋" w:eastAsia="仿宋" w:cs="Times New Roman"/>
          <w:spacing w:val="-6"/>
          <w:sz w:val="32"/>
          <w:szCs w:val="32"/>
        </w:rPr>
        <w:t>人民卫生出版社</w:t>
      </w:r>
      <w:r>
        <w:rPr>
          <w:rFonts w:ascii="仿宋" w:hAnsi="仿宋" w:eastAsia="仿宋" w:cs="Times New Roman"/>
          <w:spacing w:val="-6"/>
          <w:sz w:val="32"/>
          <w:szCs w:val="32"/>
        </w:rPr>
        <w:t>， 20</w:t>
      </w:r>
      <w:r>
        <w:rPr>
          <w:rFonts w:hint="eastAsia" w:ascii="仿宋" w:hAnsi="仿宋" w:eastAsia="仿宋" w:cs="Times New Roman"/>
          <w:spacing w:val="-6"/>
          <w:sz w:val="32"/>
          <w:szCs w:val="32"/>
        </w:rPr>
        <w:t>17</w:t>
      </w:r>
      <w:r>
        <w:rPr>
          <w:rFonts w:ascii="仿宋" w:hAnsi="仿宋" w:eastAsia="仿宋" w:cs="Times New Roman"/>
          <w:spacing w:val="-6"/>
          <w:sz w:val="32"/>
          <w:szCs w:val="32"/>
        </w:rPr>
        <w:t xml:space="preserve"> 年版</w:t>
      </w:r>
    </w:p>
    <w:p w14:paraId="68D46F1A">
      <w:pPr>
        <w:spacing w:line="600" w:lineRule="exact"/>
        <w:ind w:firstLine="616" w:firstLineChars="200"/>
        <w:rPr>
          <w:rFonts w:hint="eastAsia" w:ascii="仿宋" w:hAnsi="仿宋" w:eastAsia="仿宋" w:cs="Times New Roman"/>
          <w:spacing w:val="-6"/>
          <w:sz w:val="32"/>
          <w:szCs w:val="32"/>
        </w:rPr>
      </w:pPr>
      <w:r>
        <w:rPr>
          <w:rFonts w:hint="eastAsia" w:ascii="仿宋" w:hAnsi="仿宋" w:eastAsia="仿宋" w:cs="Times New Roman"/>
          <w:spacing w:val="-6"/>
          <w:sz w:val="32"/>
          <w:szCs w:val="32"/>
        </w:rPr>
        <w:t>《ICD-11精神、行为与神经发育障碍临床描述与诊断指南/世界卫生组织原著》，王振、黄晶晶主译，人民卫生出版社，2023年版</w:t>
      </w:r>
    </w:p>
    <w:p w14:paraId="4E183333">
      <w:pPr>
        <w:spacing w:line="600" w:lineRule="exact"/>
        <w:rPr>
          <w:rFonts w:hint="eastAsia" w:ascii="仿宋" w:hAnsi="仿宋" w:eastAsia="仿宋" w:cs="Times New Roman"/>
          <w:spacing w:val="-6"/>
          <w:sz w:val="32"/>
          <w:szCs w:val="32"/>
        </w:rPr>
      </w:pPr>
    </w:p>
    <w:p w14:paraId="4FD0A994">
      <w:pPr>
        <w:spacing w:line="600" w:lineRule="exact"/>
        <w:ind w:firstLine="616" w:firstLineChars="200"/>
        <w:rPr>
          <w:rFonts w:hint="eastAsia" w:ascii="仿宋" w:hAnsi="仿宋" w:eastAsia="仿宋" w:cs="Times New Roman"/>
          <w:spacing w:val="-6"/>
          <w:sz w:val="32"/>
          <w:szCs w:val="32"/>
        </w:rPr>
      </w:pPr>
    </w:p>
    <w:p w14:paraId="2F520592">
      <w:pPr>
        <w:spacing w:line="600" w:lineRule="exact"/>
        <w:ind w:firstLine="616" w:firstLineChars="200"/>
        <w:rPr>
          <w:rFonts w:hint="eastAsia" w:ascii="仿宋" w:hAnsi="仿宋" w:eastAsia="仿宋" w:cs="Times New Roman"/>
          <w:spacing w:val="-6"/>
          <w:sz w:val="32"/>
          <w:szCs w:val="32"/>
        </w:rPr>
      </w:pPr>
    </w:p>
    <w:p w14:paraId="79FC7F4F">
      <w:pPr>
        <w:spacing w:line="600" w:lineRule="exact"/>
        <w:ind w:firstLine="616" w:firstLineChars="200"/>
        <w:rPr>
          <w:rFonts w:hint="eastAsia" w:ascii="仿宋" w:hAnsi="仿宋" w:eastAsia="仿宋" w:cs="Times New Roman"/>
          <w:spacing w:val="-6"/>
          <w:sz w:val="32"/>
          <w:szCs w:val="32"/>
        </w:rPr>
      </w:pPr>
    </w:p>
    <w:p w14:paraId="4BA39E23">
      <w:pPr>
        <w:spacing w:line="600" w:lineRule="exact"/>
        <w:rPr>
          <w:rFonts w:hint="eastAsia" w:ascii="仿宋" w:hAnsi="仿宋" w:eastAsia="仿宋" w:cs="Times New Roman"/>
          <w:spacing w:val="-6"/>
          <w:sz w:val="32"/>
          <w:szCs w:val="32"/>
        </w:rPr>
      </w:pPr>
    </w:p>
    <w:sectPr>
      <w:footerReference r:id="rId3" w:type="default"/>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宋体-方正超大字符集"/>
    <w:panose1 w:val="02000000000000000000"/>
    <w:charset w:val="86"/>
    <w:family w:val="auto"/>
    <w:pitch w:val="default"/>
    <w:sig w:usb0="00000000" w:usb1="00000000" w:usb2="00000000" w:usb3="00000000" w:csb0="00040000" w:csb1="00000000"/>
  </w:font>
  <w:font w:name="___WRD_EMBED_SUB_42">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cs="宋体"/>
        <w:sz w:val="28"/>
        <w:szCs w:val="28"/>
      </w:rPr>
      <w:id w:val="490989469"/>
    </w:sdtPr>
    <w:sdtEndPr>
      <w:rPr>
        <w:rFonts w:hint="eastAsia" w:ascii="宋体" w:hAnsi="宋体" w:eastAsia="宋体" w:cs="宋体"/>
        <w:sz w:val="28"/>
        <w:szCs w:val="28"/>
      </w:rPr>
    </w:sdtEndPr>
    <w:sdtContent>
      <w:p w14:paraId="28A5AA16">
        <w:pPr>
          <w:pStyle w:val="2"/>
          <w:jc w:val="center"/>
          <w:rPr>
            <w:rFonts w:hint="eastAsi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3</w:t>
        </w:r>
        <w:r>
          <w:rPr>
            <w:rFonts w:hint="eastAsia" w:ascii="宋体" w:hAnsi="宋体" w:eastAsia="宋体" w:cs="宋体"/>
            <w:sz w:val="28"/>
            <w:szCs w:val="28"/>
          </w:rPr>
          <w:fldChar w:fldCharType="end"/>
        </w:r>
      </w:p>
    </w:sdtContent>
  </w:sdt>
  <w:p w14:paraId="37B0B020">
    <w:pPr>
      <w:pStyle w:val="2"/>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8732B3"/>
    <w:multiLevelType w:val="multilevel"/>
    <w:tmpl w:val="278732B3"/>
    <w:lvl w:ilvl="0" w:tentative="0">
      <w:start w:val="1"/>
      <w:numFmt w:val="decimal"/>
      <w:lvlText w:val="%1."/>
      <w:lvlJc w:val="left"/>
      <w:pPr>
        <w:ind w:left="1056" w:hanging="440"/>
      </w:pPr>
      <w:rPr>
        <w:rFonts w:hint="default"/>
      </w:rPr>
    </w:lvl>
    <w:lvl w:ilvl="1" w:tentative="0">
      <w:start w:val="1"/>
      <w:numFmt w:val="bullet"/>
      <w:lvlText w:val=""/>
      <w:lvlJc w:val="left"/>
      <w:pPr>
        <w:ind w:left="1496" w:hanging="440"/>
      </w:pPr>
      <w:rPr>
        <w:rFonts w:hint="default" w:ascii="Wingdings" w:hAnsi="Wingdings"/>
      </w:rPr>
    </w:lvl>
    <w:lvl w:ilvl="2" w:tentative="0">
      <w:start w:val="1"/>
      <w:numFmt w:val="bullet"/>
      <w:lvlText w:val=""/>
      <w:lvlJc w:val="left"/>
      <w:pPr>
        <w:ind w:left="1936" w:hanging="440"/>
      </w:pPr>
      <w:rPr>
        <w:rFonts w:hint="default" w:ascii="Wingdings" w:hAnsi="Wingdings"/>
      </w:rPr>
    </w:lvl>
    <w:lvl w:ilvl="3" w:tentative="0">
      <w:start w:val="1"/>
      <w:numFmt w:val="bullet"/>
      <w:lvlText w:val=""/>
      <w:lvlJc w:val="left"/>
      <w:pPr>
        <w:ind w:left="2376" w:hanging="440"/>
      </w:pPr>
      <w:rPr>
        <w:rFonts w:hint="default" w:ascii="Wingdings" w:hAnsi="Wingdings"/>
      </w:rPr>
    </w:lvl>
    <w:lvl w:ilvl="4" w:tentative="0">
      <w:start w:val="1"/>
      <w:numFmt w:val="bullet"/>
      <w:lvlText w:val=""/>
      <w:lvlJc w:val="left"/>
      <w:pPr>
        <w:ind w:left="2816" w:hanging="440"/>
      </w:pPr>
      <w:rPr>
        <w:rFonts w:hint="default" w:ascii="Wingdings" w:hAnsi="Wingdings"/>
      </w:rPr>
    </w:lvl>
    <w:lvl w:ilvl="5" w:tentative="0">
      <w:start w:val="1"/>
      <w:numFmt w:val="bullet"/>
      <w:lvlText w:val=""/>
      <w:lvlJc w:val="left"/>
      <w:pPr>
        <w:ind w:left="3256" w:hanging="440"/>
      </w:pPr>
      <w:rPr>
        <w:rFonts w:hint="default" w:ascii="Wingdings" w:hAnsi="Wingdings"/>
      </w:rPr>
    </w:lvl>
    <w:lvl w:ilvl="6" w:tentative="0">
      <w:start w:val="1"/>
      <w:numFmt w:val="bullet"/>
      <w:lvlText w:val=""/>
      <w:lvlJc w:val="left"/>
      <w:pPr>
        <w:ind w:left="3696" w:hanging="440"/>
      </w:pPr>
      <w:rPr>
        <w:rFonts w:hint="default" w:ascii="Wingdings" w:hAnsi="Wingdings"/>
      </w:rPr>
    </w:lvl>
    <w:lvl w:ilvl="7" w:tentative="0">
      <w:start w:val="1"/>
      <w:numFmt w:val="bullet"/>
      <w:lvlText w:val=""/>
      <w:lvlJc w:val="left"/>
      <w:pPr>
        <w:ind w:left="4136" w:hanging="440"/>
      </w:pPr>
      <w:rPr>
        <w:rFonts w:hint="default" w:ascii="Wingdings" w:hAnsi="Wingdings"/>
      </w:rPr>
    </w:lvl>
    <w:lvl w:ilvl="8" w:tentative="0">
      <w:start w:val="1"/>
      <w:numFmt w:val="bullet"/>
      <w:lvlText w:val=""/>
      <w:lvlJc w:val="left"/>
      <w:pPr>
        <w:ind w:left="4576" w:hanging="440"/>
      </w:pPr>
      <w:rPr>
        <w:rFonts w:hint="default" w:ascii="Wingdings" w:hAnsi="Wingdings"/>
      </w:rPr>
    </w:lvl>
  </w:abstractNum>
  <w:abstractNum w:abstractNumId="1">
    <w:nsid w:val="4D882FDB"/>
    <w:multiLevelType w:val="multilevel"/>
    <w:tmpl w:val="4D882FDB"/>
    <w:lvl w:ilvl="0" w:tentative="0">
      <w:start w:val="1"/>
      <w:numFmt w:val="decimal"/>
      <w:lvlText w:val="%1."/>
      <w:lvlJc w:val="left"/>
      <w:pPr>
        <w:ind w:left="1036" w:hanging="420"/>
      </w:pPr>
    </w:lvl>
    <w:lvl w:ilvl="1" w:tentative="0">
      <w:start w:val="1"/>
      <w:numFmt w:val="lowerLetter"/>
      <w:lvlText w:val="%2)"/>
      <w:lvlJc w:val="left"/>
      <w:pPr>
        <w:ind w:left="1456" w:hanging="420"/>
      </w:pPr>
    </w:lvl>
    <w:lvl w:ilvl="2" w:tentative="0">
      <w:start w:val="1"/>
      <w:numFmt w:val="lowerRoman"/>
      <w:lvlText w:val="%3."/>
      <w:lvlJc w:val="right"/>
      <w:pPr>
        <w:ind w:left="1876" w:hanging="420"/>
      </w:pPr>
    </w:lvl>
    <w:lvl w:ilvl="3" w:tentative="0">
      <w:start w:val="1"/>
      <w:numFmt w:val="decimal"/>
      <w:lvlText w:val="%4."/>
      <w:lvlJc w:val="left"/>
      <w:pPr>
        <w:ind w:left="2296" w:hanging="420"/>
      </w:pPr>
    </w:lvl>
    <w:lvl w:ilvl="4" w:tentative="0">
      <w:start w:val="1"/>
      <w:numFmt w:val="lowerLetter"/>
      <w:lvlText w:val="%5)"/>
      <w:lvlJc w:val="left"/>
      <w:pPr>
        <w:ind w:left="2716" w:hanging="420"/>
      </w:pPr>
    </w:lvl>
    <w:lvl w:ilvl="5" w:tentative="0">
      <w:start w:val="1"/>
      <w:numFmt w:val="lowerRoman"/>
      <w:lvlText w:val="%6."/>
      <w:lvlJc w:val="right"/>
      <w:pPr>
        <w:ind w:left="3136" w:hanging="420"/>
      </w:pPr>
    </w:lvl>
    <w:lvl w:ilvl="6" w:tentative="0">
      <w:start w:val="1"/>
      <w:numFmt w:val="decimal"/>
      <w:lvlText w:val="%7."/>
      <w:lvlJc w:val="left"/>
      <w:pPr>
        <w:ind w:left="3556" w:hanging="420"/>
      </w:pPr>
    </w:lvl>
    <w:lvl w:ilvl="7" w:tentative="0">
      <w:start w:val="1"/>
      <w:numFmt w:val="lowerLetter"/>
      <w:lvlText w:val="%8)"/>
      <w:lvlJc w:val="left"/>
      <w:pPr>
        <w:ind w:left="3976" w:hanging="420"/>
      </w:pPr>
    </w:lvl>
    <w:lvl w:ilvl="8" w:tentative="0">
      <w:start w:val="1"/>
      <w:numFmt w:val="lowerRoman"/>
      <w:lvlText w:val="%9."/>
      <w:lvlJc w:val="right"/>
      <w:pPr>
        <w:ind w:left="4396" w:hanging="420"/>
      </w:pPr>
    </w:lvl>
  </w:abstractNum>
  <w:abstractNum w:abstractNumId="2">
    <w:nsid w:val="71D36C42"/>
    <w:multiLevelType w:val="multilevel"/>
    <w:tmpl w:val="71D36C42"/>
    <w:lvl w:ilvl="0" w:tentative="0">
      <w:start w:val="1"/>
      <w:numFmt w:val="decimal"/>
      <w:lvlText w:val="%1."/>
      <w:lvlJc w:val="left"/>
      <w:pPr>
        <w:ind w:left="1036" w:hanging="420"/>
      </w:pPr>
    </w:lvl>
    <w:lvl w:ilvl="1" w:tentative="0">
      <w:start w:val="1"/>
      <w:numFmt w:val="lowerLetter"/>
      <w:lvlText w:val="%2)"/>
      <w:lvlJc w:val="left"/>
      <w:pPr>
        <w:ind w:left="1456" w:hanging="420"/>
      </w:pPr>
    </w:lvl>
    <w:lvl w:ilvl="2" w:tentative="0">
      <w:start w:val="1"/>
      <w:numFmt w:val="lowerRoman"/>
      <w:lvlText w:val="%3."/>
      <w:lvlJc w:val="right"/>
      <w:pPr>
        <w:ind w:left="1876" w:hanging="420"/>
      </w:pPr>
    </w:lvl>
    <w:lvl w:ilvl="3" w:tentative="0">
      <w:start w:val="1"/>
      <w:numFmt w:val="decimal"/>
      <w:lvlText w:val="%4."/>
      <w:lvlJc w:val="left"/>
      <w:pPr>
        <w:ind w:left="2296" w:hanging="420"/>
      </w:pPr>
    </w:lvl>
    <w:lvl w:ilvl="4" w:tentative="0">
      <w:start w:val="1"/>
      <w:numFmt w:val="lowerLetter"/>
      <w:lvlText w:val="%5)"/>
      <w:lvlJc w:val="left"/>
      <w:pPr>
        <w:ind w:left="2716" w:hanging="420"/>
      </w:pPr>
    </w:lvl>
    <w:lvl w:ilvl="5" w:tentative="0">
      <w:start w:val="1"/>
      <w:numFmt w:val="lowerRoman"/>
      <w:lvlText w:val="%6."/>
      <w:lvlJc w:val="right"/>
      <w:pPr>
        <w:ind w:left="3136" w:hanging="420"/>
      </w:pPr>
    </w:lvl>
    <w:lvl w:ilvl="6" w:tentative="0">
      <w:start w:val="1"/>
      <w:numFmt w:val="decimal"/>
      <w:lvlText w:val="%7."/>
      <w:lvlJc w:val="left"/>
      <w:pPr>
        <w:ind w:left="3556" w:hanging="420"/>
      </w:pPr>
    </w:lvl>
    <w:lvl w:ilvl="7" w:tentative="0">
      <w:start w:val="1"/>
      <w:numFmt w:val="lowerLetter"/>
      <w:lvlText w:val="%8)"/>
      <w:lvlJc w:val="left"/>
      <w:pPr>
        <w:ind w:left="3976" w:hanging="420"/>
      </w:pPr>
    </w:lvl>
    <w:lvl w:ilvl="8" w:tentative="0">
      <w:start w:val="1"/>
      <w:numFmt w:val="lowerRoman"/>
      <w:lvlText w:val="%9."/>
      <w:lvlJc w:val="right"/>
      <w:pPr>
        <w:ind w:left="4396"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01D"/>
    <w:rsid w:val="00083071"/>
    <w:rsid w:val="00305508"/>
    <w:rsid w:val="00396C42"/>
    <w:rsid w:val="006B30A9"/>
    <w:rsid w:val="00793E9F"/>
    <w:rsid w:val="00935FC5"/>
    <w:rsid w:val="00A13656"/>
    <w:rsid w:val="00B32C50"/>
    <w:rsid w:val="00C86ECF"/>
    <w:rsid w:val="00DE001D"/>
    <w:rsid w:val="00F100D7"/>
    <w:rsid w:val="148D44C9"/>
    <w:rsid w:val="33FF2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footer"/>
    <w:basedOn w:val="1"/>
    <w:link w:val="5"/>
    <w:unhideWhenUsed/>
    <w:qFormat/>
    <w:uiPriority w:val="99"/>
    <w:pPr>
      <w:tabs>
        <w:tab w:val="center" w:pos="4153"/>
        <w:tab w:val="right" w:pos="8306"/>
      </w:tabs>
      <w:snapToGrid w:val="0"/>
      <w:jc w:val="left"/>
    </w:pPr>
    <w:rPr>
      <w:sz w:val="18"/>
      <w:szCs w:val="18"/>
    </w:rPr>
  </w:style>
  <w:style w:type="character" w:customStyle="1" w:styleId="5">
    <w:name w:val="页脚 字符"/>
    <w:basedOn w:val="4"/>
    <w:link w:val="2"/>
    <w:qFormat/>
    <w:uiPriority w:val="99"/>
    <w:rPr>
      <w:sz w:val="18"/>
      <w:szCs w:val="18"/>
    </w:rPr>
  </w:style>
  <w:style w:type="character" w:customStyle="1" w:styleId="6">
    <w:name w:val="fontstyle01"/>
    <w:basedOn w:val="4"/>
    <w:qFormat/>
    <w:uiPriority w:val="0"/>
    <w:rPr>
      <w:rFonts w:hint="default" w:ascii="仿宋" w:hAnsi="仿宋"/>
      <w:color w:val="000000"/>
      <w:sz w:val="28"/>
      <w:szCs w:val="28"/>
    </w:r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1223</Words>
  <Characters>1265</Characters>
  <Lines>4</Lines>
  <Paragraphs>1</Paragraphs>
  <TotalTime>0</TotalTime>
  <ScaleCrop>false</ScaleCrop>
  <LinksUpToDate>false</LinksUpToDate>
  <CharactersWithSpaces>1292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2024-08-29T08:43:00Z</dcterms:created>
  <dc:creator>admin</dc:creator>
  <cp:lastModifiedBy>高才汇</cp:lastModifiedBy>
  <dcterms:modified xsi:type="dcterms:W3CDTF">2024-09-09T03:44:57Z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19C82ADBE36A4B10B48AA85F1AAD278A_13</vt:lpwstr>
  </property>
</Properties>
</file>