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28"/>
          <w:szCs w:val="28"/>
        </w:rPr>
        <w:t>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28"/>
          <w:szCs w:val="28"/>
        </w:rPr>
        <w:t>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bCs/>
          <w:sz w:val="28"/>
          <w:szCs w:val="28"/>
        </w:rPr>
        <w:t>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bCs/>
          <w:sz w:val="28"/>
          <w:szCs w:val="28"/>
        </w:rPr>
        <w:t>. 附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28"/>
          <w:szCs w:val="28"/>
        </w:rPr>
        <w:t>《专业学位授予和人才培养目录》。</w:t>
      </w:r>
    </w:p>
    <w:p>
      <w:pPr>
        <w:spacing w:before="240" w:after="312" w:afterLines="100" w:line="360" w:lineRule="auto"/>
        <w:ind w:firstLine="560" w:firstLineChars="200"/>
        <w:jc w:val="both"/>
        <w:rPr>
          <w:rFonts w:hint="default" w:ascii="仿宋_GB2312" w:hAnsi="仿宋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8. 附2《</w:t>
      </w:r>
      <w:r>
        <w:rPr>
          <w:rFonts w:hint="eastAsia" w:ascii="仿宋_GB2312" w:hAnsi="仿宋" w:eastAsia="仿宋_GB2312"/>
          <w:bCs/>
          <w:sz w:val="28"/>
          <w:szCs w:val="28"/>
        </w:rPr>
        <w:t>工程硕士专业学位授权点对应调整关系表</w:t>
      </w:r>
      <w:r>
        <w:rPr>
          <w:rFonts w:hint="eastAsia" w:ascii="仿宋_GB2312" w:hAnsi="仿宋" w:eastAsia="仿宋_GB2312"/>
          <w:bCs/>
          <w:sz w:val="28"/>
          <w:szCs w:val="28"/>
          <w:lang w:val="en-US" w:eastAsia="zh-CN"/>
        </w:rPr>
        <w:t>》。如所学专业为2018年后已经调整的工程硕士学位，调整关系参照附2。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1</w:t>
      </w:r>
      <w:r>
        <w:rPr>
          <w:rFonts w:hint="eastAsia" w:ascii="仿宋_GB2312" w:hAnsi="仿宋" w:eastAsia="仿宋_GB2312"/>
          <w:sz w:val="36"/>
          <w:szCs w:val="36"/>
        </w:rPr>
        <w:t>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附2：</w:t>
      </w:r>
    </w:p>
    <w:p>
      <w:pPr>
        <w:spacing w:before="240" w:after="312" w:afterLines="100" w:line="360" w:lineRule="auto"/>
        <w:jc w:val="center"/>
        <w:rPr>
          <w:rFonts w:hint="eastAsia"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2018</w:t>
      </w:r>
      <w:r>
        <w:rPr>
          <w:rFonts w:hint="eastAsia" w:ascii="方正小标宋简体" w:eastAsia="方正小标宋简体"/>
          <w:sz w:val="40"/>
          <w:szCs w:val="40"/>
        </w:rPr>
        <w:t>工程硕士专业学位授权点对应调整关系表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Times New Roman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/>
                <w:b/>
                <w:sz w:val="32"/>
                <w:szCs w:val="32"/>
              </w:rPr>
              <w:t>原工程硕士领域名称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方正仿宋简体" w:hAnsi="Times New Roman" w:eastAsia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Times New Roman" w:eastAsia="方正仿宋简体"/>
                <w:b/>
                <w:sz w:val="32"/>
                <w:szCs w:val="32"/>
              </w:rPr>
              <w:t>专业学位类别名称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电子与通信工程、集成电路工程、软件工程、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控制工程、生物医学工程、仪器仪表工程、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农业工程、安全工程、光学工程、计算机技术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电子信息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0854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机械工程、控制工程、车辆工程、航天工程、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航空工程、兵器工程、生物医学工程、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工业设计工程、农业工程、船舶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与海洋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机械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0855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材料工程、冶金工程、化学工程、纺织工程、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轻工技术与工程、林业工程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材料与化工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0856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地质工程、矿业工程、环境工程、测绘工程、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安全工程、石油与天然气工程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资源与环境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0857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石油与天然气工程、动力工程、航天工程、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核能与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核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技术工程、电气工程、航空工程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能源动力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0858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建筑与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土木工程、水利工程、农业工程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船舶与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海洋工程、测绘工程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土木水利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0859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制药工程、食品工程、轻工技术与工程、</w:t>
            </w:r>
          </w:p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生物工程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生物与医药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控制工程、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电子与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通信工程、交通运输工程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交通运输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</w:t>
            </w:r>
            <w:r>
              <w:rPr>
                <w:rFonts w:ascii="Times New Roman" w:hAnsi="Times New Roman" w:eastAsia="方正仿宋简体"/>
                <w:sz w:val="30"/>
                <w:szCs w:val="30"/>
              </w:rPr>
              <w:t>08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  <w:noWrap w:val="0"/>
            <w:vAlign w:val="top"/>
          </w:tcPr>
          <w:p>
            <w:pPr>
              <w:spacing w:line="560" w:lineRule="exact"/>
              <w:contextualSpacing/>
              <w:jc w:val="left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项目管理、物流工程、工业工程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560" w:lineRule="exact"/>
              <w:contextualSpacing/>
              <w:jc w:val="center"/>
              <w:rPr>
                <w:rFonts w:hint="eastAsia" w:ascii="Times New Roman" w:hAnsi="Times New Roman" w:eastAsia="方正仿宋简体"/>
                <w:sz w:val="30"/>
                <w:szCs w:val="30"/>
              </w:rPr>
            </w:pPr>
            <w:r>
              <w:rPr>
                <w:rFonts w:ascii="Times New Roman" w:hAnsi="Times New Roman" w:eastAsia="方正仿宋简体"/>
                <w:sz w:val="30"/>
                <w:szCs w:val="30"/>
              </w:rPr>
              <w:t>工程管理</w:t>
            </w:r>
          </w:p>
          <w:p>
            <w:pPr>
              <w:spacing w:line="560" w:lineRule="exact"/>
              <w:contextualSpacing/>
              <w:jc w:val="center"/>
              <w:rPr>
                <w:rFonts w:ascii="Times New Roman" w:hAnsi="Times New Roman" w:eastAsia="方正仿宋简体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/>
                <w:sz w:val="30"/>
                <w:szCs w:val="30"/>
              </w:rPr>
              <w:t>（代码1256）</w:t>
            </w:r>
          </w:p>
        </w:tc>
      </w:tr>
    </w:tbl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2M5Mzk0MDk3MDNkNzliZDBkMTYxNGYxNmNjYTgifQ=="/>
  </w:docVars>
  <w:rsids>
    <w:rsidRoot w:val="00000000"/>
    <w:rsid w:val="0DFD5167"/>
    <w:rsid w:val="1A7934F4"/>
    <w:rsid w:val="23122ABA"/>
    <w:rsid w:val="239A55A3"/>
    <w:rsid w:val="24C90568"/>
    <w:rsid w:val="40AF37C0"/>
    <w:rsid w:val="414334DD"/>
    <w:rsid w:val="43490CF8"/>
    <w:rsid w:val="43D545C0"/>
    <w:rsid w:val="46C2147D"/>
    <w:rsid w:val="48266F4D"/>
    <w:rsid w:val="51323A58"/>
    <w:rsid w:val="5EBF505E"/>
    <w:rsid w:val="60431374"/>
    <w:rsid w:val="685D67FE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6004</Words>
  <Characters>9923</Characters>
  <Lines>0</Lines>
  <Paragraphs>0</Paragraphs>
  <TotalTime>379</TotalTime>
  <ScaleCrop>false</ScaleCrop>
  <LinksUpToDate>false</LinksUpToDate>
  <CharactersWithSpaces>9944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2023-10-18T11:01:00Z</cp:lastPrinted>
  <dcterms:modified xsi:type="dcterms:W3CDTF">2024-08-02T09:37:33Z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43E3FE667F2E4A66BC25C1867A0BB097_12</vt:lpwstr>
  </property>
</Properties>
</file>