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5DFF0">
      <w:pPr>
        <w:keepNext w:val="0"/>
        <w:keepLines w:val="0"/>
        <w:pageBreakBefore w:val="0"/>
        <w:kinsoku/>
        <w:wordWrap/>
        <w:overflowPunct/>
        <w:topLinePunct w:val="0"/>
        <w:autoSpaceDE/>
        <w:autoSpaceDN/>
        <w:bidi w:val="0"/>
        <w:snapToGrid/>
        <w:spacing w:beforeLines="0" w:afterLines="0" w:line="560" w:lineRule="exact"/>
        <w:jc w:val="left"/>
        <w:rPr>
          <w:rFonts w:hint="eastAsia" w:ascii="黑体" w:hAnsi="黑体" w:eastAsia="黑体" w:cs="黑体"/>
          <w:sz w:val="32"/>
          <w:szCs w:val="32"/>
          <w:highlight w:val="none"/>
          <w:u w:val="none"/>
          <w:lang w:val="en-US" w:eastAsia="zh-CN"/>
        </w:rPr>
      </w:pPr>
      <w:bookmarkStart w:id="0" w:name="_GoBack"/>
      <w:bookmarkEnd w:id="0"/>
      <w:r>
        <w:rPr>
          <w:rFonts w:hint="eastAsia" w:ascii="黑体" w:hAnsi="黑体" w:eastAsia="黑体" w:cs="黑体"/>
          <w:sz w:val="32"/>
          <w:szCs w:val="32"/>
          <w:highlight w:val="none"/>
          <w:u w:val="none"/>
          <w:lang w:val="en-US" w:eastAsia="zh-CN"/>
        </w:rPr>
        <w:t>附件4</w:t>
      </w:r>
    </w:p>
    <w:p w14:paraId="41FFF011">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7268F3A3">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14:paraId="17876B6C">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14:paraId="3CD0A538">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514040E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5C0444B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4A0F8511">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556DF9EA">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544D3C32">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4A6A18D2">
      <w:pPr>
        <w:pStyle w:val="3"/>
        <w:keepNext w:val="0"/>
        <w:keepLines w:val="0"/>
        <w:pageBreakBefore w:val="0"/>
        <w:kinsoku/>
        <w:wordWrap/>
        <w:overflowPunct/>
        <w:topLinePunct w:val="0"/>
        <w:autoSpaceDE/>
        <w:autoSpaceDN/>
        <w:bidi w:val="0"/>
        <w:snapToGrid/>
        <w:spacing w:beforeLines="0" w:afterLines="0"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20913E21">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34AC0060">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73A7135C">
      <w:pPr>
        <w:pStyle w:val="3"/>
        <w:keepNext w:val="0"/>
        <w:keepLines w:val="0"/>
        <w:pageBreakBefore w:val="0"/>
        <w:numPr>
          <w:ilvl w:val="0"/>
          <w:numId w:val="1"/>
        </w:numPr>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14:paraId="366FBAA3">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2A3C1D41">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留学回国人员，并在规定时间内完成教育部门认证。</w:t>
      </w:r>
    </w:p>
    <w:p w14:paraId="0DF527FF">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14:paraId="1CFC4A2B">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0C55CC99">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 w:eastAsia="zh-CN" w:bidi="ar-SA"/>
        </w:rPr>
        <w:t>“基层服务项目人员”包括哪些</w:t>
      </w:r>
      <w:r>
        <w:rPr>
          <w:rFonts w:hint="default" w:ascii="Times New Roman" w:hAnsi="Times New Roman" w:eastAsia="楷体_GB2312" w:cs="Times New Roman"/>
          <w:b/>
          <w:bCs w:val="0"/>
          <w:color w:val="auto"/>
          <w:kern w:val="0"/>
          <w:sz w:val="32"/>
          <w:szCs w:val="32"/>
          <w:highlight w:val="none"/>
          <w:u w:val="none"/>
          <w:lang w:val="en-US" w:eastAsia="zh-CN" w:bidi="ar-SA"/>
        </w:rPr>
        <w:t>？</w:t>
      </w:r>
    </w:p>
    <w:p w14:paraId="325A3A09">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在资格复审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14:paraId="69F4543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基层服务项目期满考核合格证书取得时间的计算截止日期为报名首日。</w:t>
      </w:r>
    </w:p>
    <w:p w14:paraId="0CC9D5F8">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72F2B5EF">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16457B75">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0EF7D827">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76E6681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3A61BFB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8</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756AD6A4">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非普通高等学历教育的其他国民教育形式（自学考试、成人教育、网络教育、夜大、电大等）毕业生符合招聘岗位要求的，可以报考除考生类别条件为“应届毕业生”以外的岗位。</w:t>
      </w:r>
    </w:p>
    <w:p w14:paraId="701AC48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546311D0">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14:paraId="103048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14:paraId="42D0679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14:paraId="140F8C3C">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bidi="ar-SA"/>
        </w:rPr>
        <w:t>10</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08595EDA">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default" w:ascii="Times New Roman" w:hAnsi="Times New Roman" w:eastAsia="仿宋_GB2312" w:cs="Times New Roman"/>
          <w:color w:val="auto"/>
          <w:kern w:val="0"/>
          <w:sz w:val="32"/>
          <w:szCs w:val="32"/>
          <w:highlight w:val="none"/>
          <w:u w:val="none"/>
          <w:lang w:val="en-US" w:eastAsia="zh-CN"/>
        </w:rPr>
        <w:t>2025届在境内就读的中外合作办学毕业生（非在职）以非最高学历专业报考的，在资格复审时提供有效的应届毕业生材料，但须于2025年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128B0AC9">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 w:eastAsia="zh-CN"/>
        </w:rPr>
        <w:t>11</w:t>
      </w:r>
      <w:r>
        <w:rPr>
          <w:rFonts w:hint="default" w:ascii="Times New Roman" w:hAnsi="Times New Roman" w:eastAsia="楷体_GB2312" w:cs="Times New Roman"/>
          <w:b/>
          <w:color w:val="auto"/>
          <w:kern w:val="0"/>
          <w:sz w:val="32"/>
          <w:szCs w:val="32"/>
          <w:highlight w:val="none"/>
          <w:u w:val="none"/>
          <w:lang w:val="en-US" w:eastAsia="zh-CN"/>
        </w:rPr>
        <w:t>.取得国（境）外学历、学位人员需要提供哪些材料？</w:t>
      </w:r>
    </w:p>
    <w:p w14:paraId="3D0D8CB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需提供由国家教育部所属相关机构出具的国（境）外学历、学位认证函等有关证明材料。</w:t>
      </w:r>
    </w:p>
    <w:p w14:paraId="724692B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上述材料应在资格复审时与其他材料一并交招聘单位审查。</w:t>
      </w:r>
    </w:p>
    <w:p w14:paraId="15A47878">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496A27B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.应聘人员应如何判断本人所学专业？</w:t>
      </w:r>
    </w:p>
    <w:p w14:paraId="28F4DB84">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1CB6CF7C">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593CFE3F">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4FB5A0F1">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4FAFBD09">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若所学专业已列入《公务员专业目录》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有专业代码</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，同时也为旧专业名称的，例如，“水利工程硕士（专业硕士）（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水文学及水资源（A081501）</w:t>
      </w:r>
      <w:r>
        <w:rPr>
          <w:rFonts w:hint="default"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港口、海岸及近海工程（A081505）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等5个专业的旧专业，可以按照</w:t>
      </w:r>
      <w:r>
        <w:rPr>
          <w:rFonts w:hint="default" w:ascii="Times New Roman" w:hAnsi="Times New Roman" w:eastAsia="仿宋_GB2312" w:cs="Times New Roman"/>
          <w:sz w:val="32"/>
          <w:szCs w:val="32"/>
          <w:highlight w:val="none"/>
          <w:u w:val="none"/>
          <w:lang w:eastAsia="zh-CN"/>
        </w:rPr>
        <w:t>“水利工程硕士（专业硕士）（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”专业报考，也可以按照旧专业以相近专业报考。</w:t>
      </w:r>
    </w:p>
    <w:p w14:paraId="2439595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1A9300F0">
      <w:pPr>
        <w:keepNext w:val="0"/>
        <w:keepLines w:val="0"/>
        <w:pageBreakBefore w:val="0"/>
        <w:widowControl w:val="0"/>
        <w:suppressLineNumbers w:val="0"/>
        <w:kinsoku/>
        <w:wordWrap/>
        <w:overflowPunct/>
        <w:topLinePunct w:val="0"/>
        <w:autoSpaceDE/>
        <w:autoSpaceDN/>
        <w:bidi w:val="0"/>
        <w:snapToGrid/>
        <w:spacing w:beforeLines="0" w:afterLines="0"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2520C57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30C09325">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02ECC7D3">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44D0ACEF">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18A3DC3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6F79F1E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14:paraId="360BB5E6">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6.哪些港澳居民可以报考？</w:t>
      </w:r>
    </w:p>
    <w:p w14:paraId="78F17F02">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75D851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2E7DC927">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2BA3A61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7.港澳居民可以报考哪些岗位？</w:t>
      </w:r>
    </w:p>
    <w:p w14:paraId="1D741E2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符合规定的港澳居民可报考广州、深圳、珠海、佛山、惠州、东莞、中山、江门、肇庆及省直驻上述各地事业单位岗位。</w:t>
      </w:r>
    </w:p>
    <w:p w14:paraId="3768424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18.港澳居民如何注册？</w:t>
      </w:r>
    </w:p>
    <w:p w14:paraId="3AD2EC6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3C11ABD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19.港澳居民在</w:t>
      </w:r>
      <w:r>
        <w:rPr>
          <w:rFonts w:hint="default"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158D1455">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2F08981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48D5FEE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5A2D263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25867431">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rPr>
        <w:t>2</w:t>
      </w:r>
      <w:r>
        <w:rPr>
          <w:rFonts w:hint="default" w:ascii="Times New Roman" w:hAnsi="Times New Roman" w:eastAsia="楷体_GB2312" w:cs="Times New Roman"/>
          <w:b/>
          <w:bCs/>
          <w:color w:val="auto"/>
          <w:kern w:val="0"/>
          <w:sz w:val="32"/>
          <w:szCs w:val="32"/>
          <w:highlight w:val="none"/>
          <w:u w:val="none"/>
          <w:lang w:val="en-US" w:eastAsia="zh-CN"/>
        </w:rPr>
        <w:t>0.</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4728BA9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本次集中招聘年龄条件中，部分岗位年龄条件存在收紧或放宽的情形，具体以招聘岗位资格条件设置为准。</w:t>
      </w:r>
    </w:p>
    <w:p w14:paraId="51E0C5B7">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。18-35周岁，即为1989年5月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日至2007年5月</w:t>
      </w:r>
      <w:r>
        <w:rPr>
          <w:rFonts w:hint="eastAsia" w:ascii="Times New Roman" w:hAnsi="Times New Roman" w:eastAsia="仿宋_GB2312" w:cs="Times New Roman"/>
          <w:b w:val="0"/>
          <w:bCs w:val="0"/>
          <w:color w:val="auto"/>
          <w:kern w:val="0"/>
          <w:sz w:val="32"/>
          <w:szCs w:val="32"/>
          <w:highlight w:val="none"/>
          <w:u w:val="none"/>
          <w:lang w:val="en-US" w:eastAsia="zh-CN"/>
        </w:rPr>
        <w:t>8</w:t>
      </w:r>
      <w:r>
        <w:rPr>
          <w:rFonts w:hint="default" w:ascii="Times New Roman" w:hAnsi="Times New Roman" w:eastAsia="仿宋_GB2312" w:cs="Times New Roman"/>
          <w:b w:val="0"/>
          <w:bCs w:val="0"/>
          <w:color w:val="auto"/>
          <w:kern w:val="0"/>
          <w:sz w:val="32"/>
          <w:szCs w:val="32"/>
          <w:highlight w:val="none"/>
          <w:u w:val="none"/>
          <w:lang w:val="en-US" w:eastAsia="zh-CN"/>
        </w:rPr>
        <w:t>日出生的；放宽到40周岁，即为1984年5月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日以后出生的；放宽到45周岁，即为1979年5月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14:paraId="001ACC9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bCs/>
          <w:kern w:val="0"/>
          <w:sz w:val="32"/>
          <w:szCs w:val="32"/>
          <w:highlight w:val="none"/>
          <w:u w:val="none"/>
          <w:lang w:val="en" w:eastAsia="zh-CN" w:bidi="ar-SA"/>
        </w:rPr>
        <w:t>2</w:t>
      </w:r>
      <w:r>
        <w:rPr>
          <w:rFonts w:hint="default" w:ascii="Times New Roman" w:hAnsi="Times New Roman" w:eastAsia="楷体_GB2312" w:cs="Times New Roman"/>
          <w:b/>
          <w:bCs/>
          <w:kern w:val="0"/>
          <w:sz w:val="32"/>
          <w:szCs w:val="32"/>
          <w:highlight w:val="none"/>
          <w:u w:val="none"/>
          <w:lang w:val="en-US" w:eastAsia="zh-CN" w:bidi="ar-SA"/>
        </w:rPr>
        <w:t>1.如何理解“具有2年（或3年、5年）以上相关工作经历”？</w:t>
      </w:r>
    </w:p>
    <w:p w14:paraId="42E3A18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招聘岗位要求“具有2年（或3年、5年）以上相关工作经历”的，应聘人员应具有与招聘岗位工作职责“从事……工作”相关的工作经历满2年（或3年、5年）以上，方可报考。</w:t>
      </w:r>
    </w:p>
    <w:p w14:paraId="6E0BE5F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参与社会实践及参加相关工作的，即使与单位签订劳动合同并缴纳社会保险，也不视为工作经历。工作之后取得全日制学历的，全日制学习时间不计入工作经历时间。</w:t>
      </w:r>
    </w:p>
    <w:p w14:paraId="7573DDA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 w:eastAsia="zh-CN"/>
        </w:rPr>
        <w:t>2</w:t>
      </w:r>
      <w:r>
        <w:rPr>
          <w:rFonts w:hint="default"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rPr>
        <w:t>工作经历起始时间如何界定？</w:t>
      </w:r>
    </w:p>
    <w:p w14:paraId="3D8C3D4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0F27F7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3576146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1867659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6017D7F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35421F09">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4FC0B8C0">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29D2B5D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default" w:ascii="Times New Roman" w:hAnsi="Times New Roman" w:eastAsia="楷体_GB2312" w:cs="Times New Roman"/>
          <w:b/>
          <w:bCs/>
          <w:kern w:val="0"/>
          <w:sz w:val="32"/>
          <w:szCs w:val="32"/>
          <w:highlight w:val="none"/>
          <w:u w:val="none"/>
          <w:lang w:val="en" w:eastAsia="zh-CN"/>
        </w:rPr>
        <w:t>2</w:t>
      </w:r>
      <w:r>
        <w:rPr>
          <w:rFonts w:hint="default" w:ascii="Times New Roman" w:hAnsi="Times New Roman" w:eastAsia="楷体_GB2312" w:cs="Times New Roman"/>
          <w:b/>
          <w:bCs/>
          <w:kern w:val="0"/>
          <w:sz w:val="32"/>
          <w:szCs w:val="32"/>
          <w:highlight w:val="none"/>
          <w:u w:val="none"/>
          <w:lang w:val="en-US" w:eastAsia="zh-CN"/>
        </w:rPr>
        <w:t>3.</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14:paraId="36F040C8">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14:paraId="31CAC264">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、关于资格审查</w:t>
      </w:r>
    </w:p>
    <w:p w14:paraId="41B0A5F5">
      <w:pPr>
        <w:keepNext w:val="0"/>
        <w:keepLines w:val="0"/>
        <w:pageBreakBefore w:val="0"/>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4.资格审查的时间节点包括哪些？</w:t>
      </w:r>
    </w:p>
    <w:p w14:paraId="1FC4FD2E">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43E7A057">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bidi="ar-SA"/>
        </w:rPr>
        <w:t>2025届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在资格复审时须提供哪些材料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31236032">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7ACFDF5C">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068532D7">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6.体检标准、工作要求和程序等怎么确定？</w:t>
      </w:r>
    </w:p>
    <w:p w14:paraId="3B175091">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《广东省教师资格申请人员体格检查标准（2013年修订）》执行。</w:t>
      </w:r>
    </w:p>
    <w:p w14:paraId="3100E99E">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黑体" w:cs="Times New Roman"/>
          <w:b/>
          <w:color w:val="auto"/>
          <w:kern w:val="0"/>
          <w:sz w:val="32"/>
          <w:szCs w:val="32"/>
          <w:highlight w:val="none"/>
          <w:u w:val="none"/>
          <w:lang w:val="en"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7.</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6AC4504E">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4E74DEF4">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九、关于考察</w:t>
      </w:r>
    </w:p>
    <w:p w14:paraId="3632B2AA">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8.考察时需要对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51272E18">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F23490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29.如何理解“聘用后即构成回避关系”?</w:t>
      </w:r>
    </w:p>
    <w:p w14:paraId="07EB3CC1">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17A4971B">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6B819079">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本指南仅适用于广东省事业单位2025年集中公开招聘</w:t>
      </w:r>
      <w:r>
        <w:rPr>
          <w:rFonts w:hint="default" w:ascii="Times New Roman" w:hAnsi="Times New Roman" w:eastAsia="黑体" w:cs="Times New Roman"/>
          <w:b w:val="0"/>
          <w:bCs/>
          <w:color w:val="auto"/>
          <w:kern w:val="0"/>
          <w:sz w:val="32"/>
          <w:szCs w:val="32"/>
          <w:highlight w:val="none"/>
          <w:u w:val="none"/>
          <w:lang w:val="en" w:eastAsia="zh-CN" w:bidi="ar-SA"/>
        </w:rPr>
        <w:t>高层次和急需紧缺人才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14:paraId="19C491C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98E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AD07">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ODk1YWViMTYwNWUwZDZjZmY1MDIyNDNlODgzMWQifQ=="/>
  </w:docVars>
  <w:rsids>
    <w:rsidRoot w:val="4A9A3E91"/>
    <w:rsid w:val="2B726E7D"/>
    <w:rsid w:val="47B60AB0"/>
    <w:rsid w:val="4A9A3E91"/>
    <w:rsid w:val="6FB8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4649</Words>
  <Characters>4805</Characters>
  <Lines>0</Lines>
  <Paragraphs>0</Paragraphs>
  <TotalTime>3</TotalTime>
  <ScaleCrop>false</ScaleCrop>
  <LinksUpToDate>false</LinksUpToDate>
  <CharactersWithSpaces>4813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2025-04-30T02:51:00Z</dcterms:created>
  <dc:creator>黄敏</dc:creator>
  <cp:lastModifiedBy>高才汇</cp:lastModifiedBy>
  <dcterms:modified xsi:type="dcterms:W3CDTF">2025-05-06T01:25:53Z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1D590F32F7114D9AA0D7BB8382C03571_13</vt:lpwstr>
  </property>
</Properties>
</file>