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C9288">
      <w:pPr>
        <w:numPr>
          <w:ilvl w:val="0"/>
          <w:numId w:val="0"/>
        </w:num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辽宁省、大连市有关引进高水平人才的相应待遇政策</w:t>
      </w:r>
    </w:p>
    <w:p w14:paraId="79F5E76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6596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符合大连市5+22人才政策中的尖端人才、领军人才、高端人才、青年才俊层次条件的应聘者，可享受与之相应的政策待遇。其中全职引进尖端人才安家费500万元，全职引进领军人才安家费260万元，全职引进高端人才安家费120万元，全职引进青年才俊安家费30万元；高层次人才子女就读我市义务教育阶段公办学校的，可有机会参与自主择校一次，初升高享受“指标到校”政策。（辽宁省及大连市奖励及待遇以省市最终审批为准）；</w:t>
      </w:r>
    </w:p>
    <w:p w14:paraId="49B880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2.符合大连市相关政策条件的新就业高校毕业生，可有机会享受租房补贴（每人每月博士生2500元、硕士生1500元，保障期3年）或购房补贴（博士生10万元、硕士生6万元，分3年发放）；</w:t>
      </w:r>
    </w:p>
    <w:p w14:paraId="3F7A3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3.根据辽宁省推进人才集聚相关政策，全球排名前200国（境）内外高校优秀博士毕业生来辽做博士后研究、出站后留辽工作，或者在省外做博士后研究、出站后来辽工作，一次性给予每人30万元奖励；</w:t>
      </w:r>
    </w:p>
    <w:p w14:paraId="23377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符合辽宁省相关政策条件的人员（包括新引进或新招聘的已正式出站博士后研究人员、全日制博士毕业生，急需紧缺专业的全日制硕士等）可有机会享受由辽宁省政府一次性发放的每人3万元（人民币）的人才奖励。</w:t>
      </w:r>
      <w:bookmarkStart w:id="0" w:name="_GoBack"/>
      <w:bookmarkEnd w:id="0"/>
    </w:p>
    <w:p w14:paraId="377D3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ZmQ5MjZlOTI4OTAxYmYzZmRlOWVlMzI2YzA1YzIifQ=="/>
  </w:docVars>
  <w:rsids>
    <w:rsidRoot w:val="00000000"/>
    <w:rsid w:val="046A0666"/>
    <w:rsid w:val="268C54AC"/>
    <w:rsid w:val="318B0EBA"/>
    <w:rsid w:val="32161002"/>
    <w:rsid w:val="47C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715</Characters>
  <Lines>0</Lines>
  <Paragraphs>0</Paragraphs>
  <TotalTime>0</TotalTime>
  <ScaleCrop>false</ScaleCrop>
  <LinksUpToDate>false</LinksUpToDate>
  <CharactersWithSpaces>715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2022-05-25T09:29:00Z</dcterms:created>
  <dc:creator>win7</dc:creator>
  <cp:lastModifiedBy>英雄王即正义</cp:lastModifiedBy>
  <dcterms:modified xsi:type="dcterms:W3CDTF">2025-05-30T01:45:03Z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1C7487A5E08849478072F3FEB1B1C06B_13</vt:lpwstr>
  </property>
  <property fmtid="{D5CDD505-2E9C-101B-9397-08002B2CF9AE}" pid="4" name="KSOTemplateDocerSaveRecord">
    <vt:lpwstr>eyJoZGlkIjoiOTUyYTA3MjNkZWUwMTJjMjExNDkzYjA1YjgxNmM5ZDkiLCJ1c2VySWQiOiIyNzg4MzE1MDkifQ==</vt:lpwstr>
  </property>
</Properties>
</file>