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A9B5A">
      <w:pPr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36"/>
          <w:szCs w:val="36"/>
          <w:lang w:val="en-US" w:eastAsia="zh-CN"/>
        </w:rPr>
        <w:t>量子科学中心拓扑超导材料与器件实验室招聘公告</w:t>
      </w:r>
    </w:p>
    <w:p w14:paraId="21991A66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负责人介绍</w:t>
      </w:r>
    </w:p>
    <w:p w14:paraId="2AE4F04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实验室负责人王喜娜，研究员，博导。博士毕业于中科院物理所凝聚态物理学专业，之后在湖北大学物理系任讲师、副教授、教授（三级），期间在香港中文大学物理系进行博士后研究，2023年加盟粤港澳大湾区量子科学中心，任量子物态研究部研究员、公共平台负责人。长期从事二维磁性材料、量子材料、半导体材料及器件的制备与性能研究，对界面耦合调控磁各向异性、厚度调控电荷密度波相变、电子掺杂调控声子振动等进行了深入研究，并在异质结（器件）的能带结构调控、电学性能调控等方面具有丰富的经验。实验室长期与香港中文大学、北京大学、南方科技大学紧密合作，以期解决重大科学问题。</w:t>
      </w:r>
    </w:p>
    <w:p w14:paraId="3D039AF7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CD3F9A2"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团队介绍</w:t>
      </w:r>
    </w:p>
    <w:p w14:paraId="663D984A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拓扑超导材料与器件实验室，主要研究目标为通过无水氧环境下全流程的量子材料生长-性质检测-器件制备技术，实现拓扑超导薄膜及准一维体系的界面控制、物态调控及有效探测，从而解决目前拓扑超导研究面临的材料、界面与探测难题，为其在拓扑超导量子计算的应用奠定基础。主要实验手段包括：分子束外延、磁控溅射、激光沉积、原子层沉积、化学气相沉积、手套箱互联系统、原子力显微镜、拉曼、共聚焦显微镜、磁光克尔显微镜、色心磁力显微镜、超导量子干涉仪、稀释致冷磁输运测试系统、综合物性测量系统、透射电子显微镜、X射线衍射等。</w:t>
      </w:r>
    </w:p>
    <w:p w14:paraId="07B5ABD8">
      <w:pP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本实验室长期招收硕士、博士研究生、博士后，同时提供副研、助研和科研助理岗位。</w:t>
      </w:r>
    </w:p>
    <w:p w14:paraId="7B50E1D7">
      <w:pPr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9B0DFE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三.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招聘岗位与要求</w:t>
      </w:r>
    </w:p>
    <w:p w14:paraId="54FC8979"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岗位职责：博士后</w:t>
      </w:r>
    </w:p>
    <w:p w14:paraId="212FB6E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1.负责薄膜生长及磁性测量设备的管理；</w:t>
      </w:r>
    </w:p>
    <w:p w14:paraId="44086241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2.开展低维量子薄膜的制备、结构分析与磁性测量;</w:t>
      </w:r>
    </w:p>
    <w:p w14:paraId="30DD7122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3.开展薄自旋电子学器件的制备与磁性动力学表征；</w:t>
      </w:r>
    </w:p>
    <w:p w14:paraId="1FBB83E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4.承担科研项目管理和实验室生长互联系统建设管理工作。</w:t>
      </w:r>
    </w:p>
    <w:p w14:paraId="3C96D4D7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岗位要求：</w:t>
      </w:r>
    </w:p>
    <w:p w14:paraId="5071E358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1.具有物理、材料、微电子等相关专业博士学位；</w:t>
      </w:r>
    </w:p>
    <w:p w14:paraId="3A346F6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2.具有独立撰写高水平英文论文的能力。</w:t>
      </w:r>
    </w:p>
    <w:p w14:paraId="4D684362">
      <w:pP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3.熟练操作磁性薄膜制备与磁性测量设备，有自旋动力学研究背景。</w:t>
      </w:r>
    </w:p>
    <w:p w14:paraId="221EDC6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4.近三年在国内或国外获得博士学位，具有独立从事科研工作的能力。</w:t>
      </w:r>
    </w:p>
    <w:p w14:paraId="042ABA3F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5.具有较强的团队合作精神。</w:t>
      </w:r>
    </w:p>
    <w:p w14:paraId="0532787B">
      <w:pPr>
        <w:numPr>
          <w:ilvl w:val="0"/>
          <w:numId w:val="0"/>
        </w:numP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</w:p>
    <w:p w14:paraId="6F8BE6EE">
      <w:pPr>
        <w:numPr>
          <w:ilvl w:val="0"/>
          <w:numId w:val="0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四.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应聘材料</w:t>
      </w:r>
    </w:p>
    <w:p w14:paraId="0B2A7F3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 个人学术简历；</w:t>
      </w:r>
    </w:p>
    <w:p w14:paraId="08A4D701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 研究综述（Research Statement，中英文皆可，介绍过往科研工作亮点和未来工作计划）；</w:t>
      </w:r>
    </w:p>
    <w:p w14:paraId="720A81F7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 2-3位推荐人的姓名及有效联系方式；</w:t>
      </w:r>
    </w:p>
    <w:p w14:paraId="24265F7E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 其他可以证明工作能力的材料。</w:t>
      </w:r>
    </w:p>
    <w:p w14:paraId="33A69812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6A5B6AF4">
      <w:pPr>
        <w:numPr>
          <w:ilvl w:val="0"/>
          <w:numId w:val="0"/>
        </w:numPr>
        <w:ind w:left="0" w:leftChars="0" w:firstLine="0" w:firstLineChars="0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FED01B3">
      <w:pPr>
        <w:numPr>
          <w:ilvl w:val="0"/>
          <w:numId w:val="0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五.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岗位申请方式</w:t>
      </w:r>
    </w:p>
    <w:p w14:paraId="60B1CFEF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有意者请将应聘材料合并成一个pdf文件，发送至wangxina@quantumsc.cn，邮件标题注明：岗位-姓名-最高学历-毕业院校。</w:t>
      </w:r>
    </w:p>
    <w:p w14:paraId="56655379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0F503A3C">
      <w:pPr>
        <w:rPr>
          <w:rFonts w:hint="eastAsia" w:ascii="宋体" w:hAnsi="宋体" w:eastAsia="宋体" w:cs="宋体"/>
          <w:sz w:val="24"/>
          <w:szCs w:val="24"/>
        </w:rPr>
      </w:pPr>
    </w:p>
    <w:p w14:paraId="1D6F8DC3">
      <w:pPr>
        <w:rPr>
          <w:rFonts w:hint="eastAsia" w:ascii="宋体" w:hAnsi="宋体" w:eastAsia="宋体" w:cs="宋体"/>
          <w:sz w:val="24"/>
          <w:szCs w:val="24"/>
        </w:rPr>
      </w:pPr>
    </w:p>
    <w:p w14:paraId="1A10C76B">
      <w:pPr>
        <w:rPr>
          <w:rFonts w:hint="eastAsia" w:ascii="宋体" w:hAnsi="宋体" w:eastAsia="宋体" w:cs="宋体"/>
          <w:sz w:val="24"/>
          <w:szCs w:val="24"/>
        </w:rPr>
      </w:pPr>
    </w:p>
    <w:p w14:paraId="198779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1E821"/>
    <w:multiLevelType w:val="singleLevel"/>
    <w:tmpl w:val="D5C1E821"/>
    <w:lvl w:ilvl="0" w:tentative="0">
      <w:start w:val="1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44D9C122"/>
    <w:multiLevelType w:val="singleLevel"/>
    <w:tmpl w:val="44D9C122"/>
    <w:lvl w:ilvl="0" w:tentative="0">
      <w:start w:val="2"/>
      <w:numFmt w:val="chineseCounting"/>
      <w:suff w:val="space"/>
      <w:lvlText w:val="%1.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962DB"/>
    <w:rsid w:val="09747E19"/>
    <w:rsid w:val="0B9354D7"/>
    <w:rsid w:val="0D7078E9"/>
    <w:rsid w:val="0DBE79EE"/>
    <w:rsid w:val="0EF52E62"/>
    <w:rsid w:val="14691905"/>
    <w:rsid w:val="184E425A"/>
    <w:rsid w:val="1EC10DAA"/>
    <w:rsid w:val="23305048"/>
    <w:rsid w:val="23EB2202"/>
    <w:rsid w:val="2423661A"/>
    <w:rsid w:val="28E75C44"/>
    <w:rsid w:val="2F9C3CAE"/>
    <w:rsid w:val="403065CB"/>
    <w:rsid w:val="45936909"/>
    <w:rsid w:val="573F3569"/>
    <w:rsid w:val="59DA62AE"/>
    <w:rsid w:val="7227626D"/>
    <w:rsid w:val="7E90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945</Words>
  <Characters>1000</Characters>
  <Lines>0</Lines>
  <Paragraphs>0</Paragraphs>
  <TotalTime>2</TotalTime>
  <ScaleCrop>false</ScaleCrop>
  <LinksUpToDate>false</LinksUpToDate>
  <CharactersWithSpaces>1005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2025-02-20T06:46:00Z</dcterms:created>
  <dc:creator>Mzili</dc:creator>
  <cp:lastModifiedBy>李沐子</cp:lastModifiedBy>
  <dcterms:modified xsi:type="dcterms:W3CDTF">2026-03-13T08:59:19Z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eyJoZGlkIjoiZTRmNWFkY2QzYTlkNzBhM2NhZTdiNjFlOWYyM2YyNmYiLCJ1c2VySWQiOiIzMDkyNDcwNTQifQ==</vt:lpwstr>
  </property>
  <property fmtid="{D5CDD505-2E9C-101B-9397-08002B2CF9AE}" pid="4" name="ICV">
    <vt:lpwstr>EB652EDE8EB5410D98E9F4C11B6A1AAE_13</vt:lpwstr>
  </property>
</Properties>
</file>