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9B5A">
      <w:pPr>
        <w:jc w:val="center"/>
        <w:rPr>
          <w:rFonts w:hint="eastAsia" w:asciiTheme="minorEastAsia" w:hAnsiTheme="minorEastAsia" w:eastAsiaTheme="minorEastAsia" w:cstheme="minorEastAsia"/>
          <w:b/>
          <w:bCs/>
          <w:sz w:val="36"/>
          <w:szCs w:val="36"/>
          <w:lang w:val="en-US" w:eastAsia="zh-CN"/>
        </w:rPr>
      </w:pPr>
      <w:r>
        <w:rPr>
          <w:rFonts w:hint="eastAsia" w:asciiTheme="minorEastAsia" w:hAnsiTheme="minorEastAsia" w:cstheme="minorEastAsia"/>
          <w:sz w:val="36"/>
          <w:szCs w:val="36"/>
          <w:lang w:val="en-US" w:eastAsia="zh-CN"/>
        </w:rPr>
        <w:t>量子科学中心</w:t>
      </w:r>
      <w:r>
        <w:rPr>
          <w:rFonts w:hint="eastAsia" w:asciiTheme="minorEastAsia" w:hAnsiTheme="minorEastAsia" w:cstheme="minorEastAsia"/>
          <w:sz w:val="36"/>
          <w:szCs w:val="36"/>
        </w:rPr>
        <w:t>冯加贵团队招聘</w:t>
      </w:r>
      <w:r>
        <w:rPr>
          <w:rFonts w:hint="eastAsia" w:asciiTheme="minorEastAsia" w:hAnsiTheme="minorEastAsia" w:cstheme="minorEastAsia"/>
          <w:sz w:val="36"/>
          <w:szCs w:val="36"/>
          <w:lang w:val="en-US" w:eastAsia="zh-CN"/>
        </w:rPr>
        <w:t>公告</w:t>
      </w:r>
    </w:p>
    <w:p w14:paraId="13AEF2AD">
      <w:pPr>
        <w:numPr>
          <w:ilvl w:val="0"/>
          <w:numId w:val="1"/>
        </w:numPr>
        <w:rPr>
          <w:rFonts w:hint="eastAsia" w:ascii="宋体" w:hAnsi="宋体" w:eastAsia="宋体" w:cs="宋体"/>
          <w:b/>
          <w:bCs/>
          <w:sz w:val="24"/>
          <w:szCs w:val="24"/>
        </w:rPr>
      </w:pPr>
      <w:r>
        <w:rPr>
          <w:rFonts w:hint="eastAsia" w:ascii="宋体" w:hAnsi="宋体" w:eastAsia="宋体" w:cs="宋体"/>
          <w:b/>
          <w:bCs/>
          <w:sz w:val="24"/>
          <w:szCs w:val="24"/>
        </w:rPr>
        <w:t>负责人介绍</w:t>
      </w:r>
    </w:p>
    <w:p w14:paraId="3D039AF7">
      <w:pPr>
        <w:numPr>
          <w:ilvl w:val="0"/>
          <w:numId w:val="0"/>
        </w:numPr>
        <w:rPr>
          <w:rFonts w:ascii="宋体" w:hAnsi="宋体" w:eastAsia="宋体" w:cs="宋体"/>
          <w:kern w:val="0"/>
          <w:sz w:val="24"/>
          <w:szCs w:val="24"/>
        </w:rPr>
      </w:pPr>
      <w:r>
        <w:rPr>
          <w:rFonts w:ascii="宋体" w:hAnsi="宋体" w:eastAsia="宋体" w:cs="宋体"/>
          <w:kern w:val="0"/>
          <w:sz w:val="24"/>
          <w:szCs w:val="24"/>
        </w:rPr>
        <w:t>冯加贵，粤港澳大湾区（广东）量子科学中心研究员，微纳加工平台负责人。2007年本科毕业于武汉大学物理科学与技术学院，2013年于中国科学院物理所获理学博士学位；2013年至2017年先后在美国密西根州立大学和英国圣安德鲁斯大学从事博士后研究；2017年至2024年任中科院苏州纳米所百人计划研究员，负责纳米真空互联试验站量子器件工艺支线建设，期间入选江苏省双创人才，并兼任材料科学姑苏实验室研究员，主持超导量子芯片核心材料与器件研究项目。2024年7月加入量子科学中心，聚焦新型量子材料、先进量子器件工艺与混合量子计算研究，全面负责微纳加工平台建设。冯加贵长期致力于量子材料与量子芯片的原子级精密制造及调控研究，在量子芯片核心材料、界面工程、器件工艺等方面取得系列原创突破：发现硒/碲基二维材料拓扑形态（Nat. Mater. 2018封面论文）；揭示单层VSe</w:t>
      </w:r>
      <w:r>
        <w:rPr>
          <w:rFonts w:ascii="Times New Roman" w:hAnsi="Times New Roman" w:eastAsia="宋体" w:cs="Times New Roman"/>
          <w:kern w:val="0"/>
          <w:sz w:val="24"/>
          <w:szCs w:val="24"/>
        </w:rPr>
        <w:t>₂</w:t>
      </w:r>
      <w:r>
        <w:rPr>
          <w:rFonts w:ascii="宋体" w:hAnsi="宋体" w:eastAsia="宋体" w:cs="宋体"/>
          <w:kern w:val="0"/>
          <w:sz w:val="24"/>
          <w:szCs w:val="24"/>
        </w:rPr>
        <w:t>电荷密度波机制（Nano Lett. 2018，他引290余次）；解析超导量子芯片退相干机制（Chin Sci Bull 2022，获头部量子企业联合署名）；开发贵金属复合保护层技术（专利CN115835768B，获美国费米实验室验证）；开创α-Ta(110)表面非晶氧化层界面调控技术（J. Vac. Sci. Technol. B 2024，获美国真空学会与Quantum Zeitgeist专题报道）。迄今发表论文40余篇，获授权专利40余项。</w:t>
      </w:r>
    </w:p>
    <w:p w14:paraId="1AC15046">
      <w:pPr>
        <w:rPr>
          <w:rFonts w:hint="eastAsia" w:ascii="宋体" w:hAnsi="宋体" w:eastAsia="宋体" w:cs="宋体"/>
          <w:b/>
          <w:bCs/>
          <w:sz w:val="24"/>
          <w:szCs w:val="24"/>
        </w:rPr>
      </w:pPr>
    </w:p>
    <w:p w14:paraId="5F9670E6">
      <w:pPr>
        <w:numPr>
          <w:ilvl w:val="0"/>
          <w:numId w:val="2"/>
        </w:numPr>
        <w:rPr>
          <w:rFonts w:ascii="宋体" w:hAnsi="宋体" w:eastAsia="宋体" w:cs="宋体"/>
          <w:kern w:val="0"/>
          <w:sz w:val="24"/>
          <w:szCs w:val="24"/>
        </w:rPr>
      </w:pPr>
      <w:r>
        <w:rPr>
          <w:rFonts w:hint="eastAsia" w:ascii="宋体" w:hAnsi="宋体" w:eastAsia="宋体" w:cs="宋体"/>
          <w:b/>
          <w:bCs/>
          <w:sz w:val="24"/>
          <w:szCs w:val="24"/>
        </w:rPr>
        <w:t>团队介绍</w:t>
      </w:r>
    </w:p>
    <w:p w14:paraId="2207194C">
      <w:pPr>
        <w:numPr>
          <w:ilvl w:val="0"/>
          <w:numId w:val="0"/>
        </w:numPr>
        <w:rPr>
          <w:rFonts w:ascii="宋体" w:hAnsi="宋体" w:eastAsia="宋体" w:cs="宋体"/>
          <w:kern w:val="0"/>
          <w:sz w:val="24"/>
          <w:szCs w:val="24"/>
        </w:rPr>
      </w:pPr>
      <w:r>
        <w:rPr>
          <w:rFonts w:ascii="宋体" w:hAnsi="宋体" w:eastAsia="宋体" w:cs="宋体"/>
          <w:kern w:val="0"/>
          <w:sz w:val="24"/>
          <w:szCs w:val="24"/>
        </w:rPr>
        <w:t>团队专注于从材料和器件底层工艺出发，探索高质量、可扩展量子芯片的研制路径。团队现有副研究员1名、工程师1名及访问学者2人，在量子器件的精密制备、表征与应用开发方面形成完整技术链条，积累了丰富的材料制备、器件工艺与芯片表征经验。中心微纳加工平台</w:t>
      </w:r>
      <w:r>
        <w:rPr>
          <w:rFonts w:hint="eastAsia" w:ascii="宋体" w:hAnsi="宋体" w:eastAsia="宋体" w:cs="宋体"/>
          <w:kern w:val="0"/>
          <w:sz w:val="24"/>
          <w:szCs w:val="24"/>
        </w:rPr>
        <w:t>占地</w:t>
      </w:r>
      <w:r>
        <w:rPr>
          <w:rFonts w:ascii="宋体" w:hAnsi="宋体" w:eastAsia="宋体" w:cs="宋体"/>
          <w:kern w:val="0"/>
          <w:sz w:val="24"/>
          <w:szCs w:val="24"/>
        </w:rPr>
        <w:t>3000余平方米，拥有百级、千级超净间，配备涵盖材料沉积、图形转移、刻蚀及表征的全套工艺设备，具备6英寸晶圆加工能力，加工线宽最小可达10纳米，为纳米级量子材料和器件的制备提供了强有力的硬件支撑。</w:t>
      </w:r>
    </w:p>
    <w:p w14:paraId="194C69E5">
      <w:pPr>
        <w:numPr>
          <w:ilvl w:val="0"/>
          <w:numId w:val="0"/>
        </w:numPr>
        <w:rPr>
          <w:rFonts w:ascii="宋体" w:hAnsi="宋体" w:eastAsia="宋体" w:cs="宋体"/>
          <w:sz w:val="24"/>
          <w:szCs w:val="24"/>
        </w:rPr>
      </w:pPr>
      <w:r>
        <w:rPr>
          <w:rFonts w:ascii="宋体" w:hAnsi="宋体" w:eastAsia="宋体" w:cs="宋体"/>
          <w:kern w:val="0"/>
          <w:sz w:val="24"/>
          <w:szCs w:val="24"/>
        </w:rPr>
        <w:t>团队长期招收硕士、博士研究生及博士后研究人员，同时提供访问学生和科研助理岗位，诚邀有志于量子芯片核心工艺与前沿突破的青年才俊加入，共同探索量子科技的未来边界。</w:t>
      </w:r>
    </w:p>
    <w:p w14:paraId="46F34FC7">
      <w:pPr>
        <w:rPr>
          <w:rFonts w:hint="eastAsia" w:ascii="宋体" w:hAnsi="宋体" w:eastAsia="宋体" w:cs="宋体"/>
          <w:sz w:val="24"/>
          <w:szCs w:val="24"/>
        </w:rPr>
      </w:pPr>
    </w:p>
    <w:p w14:paraId="098AD49D">
      <w:pPr>
        <w:rPr>
          <w:rFonts w:hint="eastAsia" w:ascii="宋体" w:hAnsi="宋体" w:eastAsia="宋体" w:cs="宋体"/>
          <w:b/>
          <w:color w:val="FF0000"/>
          <w:kern w:val="0"/>
          <w:sz w:val="24"/>
          <w:szCs w:val="24"/>
        </w:rPr>
      </w:pPr>
      <w:r>
        <w:rPr>
          <w:rFonts w:hint="eastAsia" w:ascii="宋体" w:hAnsi="宋体" w:eastAsia="宋体" w:cs="宋体"/>
          <w:sz w:val="24"/>
          <w:szCs w:val="24"/>
        </w:rPr>
        <w:t>三.</w:t>
      </w:r>
      <w:r>
        <w:rPr>
          <w:rFonts w:hint="eastAsia" w:ascii="宋体" w:hAnsi="宋体" w:eastAsia="宋体" w:cs="宋体"/>
          <w:b/>
          <w:bCs/>
          <w:sz w:val="24"/>
          <w:szCs w:val="24"/>
        </w:rPr>
        <w:t>招聘岗位与要求</w:t>
      </w:r>
    </w:p>
    <w:p w14:paraId="789902C4">
      <w:pPr>
        <w:widowControl/>
        <w:spacing w:before="100" w:beforeAutospacing="1" w:after="100" w:afterAutospacing="1"/>
        <w:jc w:val="left"/>
        <w:rPr>
          <w:rFonts w:hint="eastAsia" w:ascii="宋体" w:hAnsi="宋体" w:eastAsia="宋体" w:cs="宋体"/>
          <w:b/>
          <w:color w:val="FF0000"/>
          <w:kern w:val="0"/>
          <w:sz w:val="24"/>
          <w:szCs w:val="24"/>
          <w:lang w:eastAsia="zh-CN"/>
        </w:rPr>
      </w:pPr>
      <w:r>
        <w:rPr>
          <w:rFonts w:hint="eastAsia" w:ascii="宋体" w:hAnsi="宋体" w:eastAsia="宋体" w:cs="宋体"/>
          <w:b/>
          <w:color w:val="FF0000"/>
          <w:kern w:val="0"/>
          <w:sz w:val="24"/>
          <w:szCs w:val="24"/>
          <w:lang w:val="en-US" w:eastAsia="zh-CN"/>
        </w:rPr>
        <w:t>招聘岗位1</w:t>
      </w:r>
      <w:r>
        <w:rPr>
          <w:rFonts w:ascii="宋体" w:hAnsi="宋体" w:eastAsia="宋体" w:cs="宋体"/>
          <w:b/>
          <w:color w:val="FF0000"/>
          <w:kern w:val="0"/>
          <w:sz w:val="24"/>
          <w:szCs w:val="24"/>
        </w:rPr>
        <w:t>：混合量子计算芯片加工博士后</w:t>
      </w:r>
      <w:r>
        <w:rPr>
          <w:rFonts w:hint="eastAsia" w:ascii="宋体" w:hAnsi="宋体" w:eastAsia="宋体" w:cs="宋体"/>
          <w:b/>
          <w:color w:val="FF0000"/>
          <w:kern w:val="0"/>
          <w:sz w:val="24"/>
          <w:szCs w:val="24"/>
          <w:lang w:eastAsia="zh-CN"/>
        </w:rPr>
        <w:t>（</w:t>
      </w:r>
      <w:r>
        <w:rPr>
          <w:rFonts w:ascii="宋体" w:hAnsi="宋体" w:eastAsia="宋体" w:cs="宋体"/>
          <w:b/>
          <w:color w:val="FF0000"/>
          <w:kern w:val="0"/>
          <w:sz w:val="24"/>
          <w:szCs w:val="24"/>
        </w:rPr>
        <w:t>1</w:t>
      </w:r>
      <w:r>
        <w:rPr>
          <w:rFonts w:hint="eastAsia" w:ascii="宋体" w:hAnsi="宋体" w:eastAsia="宋体" w:cs="宋体"/>
          <w:b/>
          <w:color w:val="FF0000"/>
          <w:kern w:val="0"/>
          <w:sz w:val="24"/>
          <w:szCs w:val="24"/>
        </w:rPr>
        <w:t>名</w:t>
      </w:r>
      <w:r>
        <w:rPr>
          <w:rFonts w:hint="eastAsia" w:ascii="宋体" w:hAnsi="宋体" w:eastAsia="宋体" w:cs="宋体"/>
          <w:b/>
          <w:color w:val="FF0000"/>
          <w:kern w:val="0"/>
          <w:sz w:val="24"/>
          <w:szCs w:val="24"/>
          <w:lang w:eastAsia="zh-CN"/>
        </w:rPr>
        <w:t>）</w:t>
      </w:r>
    </w:p>
    <w:p w14:paraId="210BFFB5">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b/>
          <w:bCs/>
          <w:kern w:val="0"/>
          <w:sz w:val="24"/>
          <w:szCs w:val="24"/>
        </w:rPr>
        <w:t>岗位职责</w:t>
      </w:r>
    </w:p>
    <w:p w14:paraId="645D88CF">
      <w:pPr>
        <w:widowControl/>
        <w:numPr>
          <w:ilvl w:val="0"/>
          <w:numId w:val="3"/>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负责混合量子计算芯片（超导、半导体、中性原子等多材料体系）的工艺研发与流片加工，包括薄膜沉积、电子束曝光、刻蚀、键合等关键工序；</w:t>
      </w:r>
    </w:p>
    <w:p w14:paraId="73566708">
      <w:pPr>
        <w:widowControl/>
        <w:numPr>
          <w:ilvl w:val="0"/>
          <w:numId w:val="3"/>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开展量子芯片核心器件（如约瑟夫森结、量子点、谐振腔等）的结构设计与工艺优化，提升器件一致性与相干性能；</w:t>
      </w:r>
    </w:p>
    <w:p w14:paraId="54BB8515">
      <w:pPr>
        <w:widowControl/>
        <w:numPr>
          <w:ilvl w:val="0"/>
          <w:numId w:val="3"/>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参与量子芯片的低温测试与表征，分析工艺参数对量子比特性能（退相干时间、门保真度等）的影响；</w:t>
      </w:r>
    </w:p>
    <w:p w14:paraId="38ED551D">
      <w:pPr>
        <w:widowControl/>
        <w:numPr>
          <w:ilvl w:val="0"/>
          <w:numId w:val="3"/>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探索新型材料（如钽基超导体系）与传统铝基工艺的集成方案，突破晶圆级制备的均一性与准粒子抑制等工艺瓶颈；</w:t>
      </w:r>
    </w:p>
    <w:p w14:paraId="03E71540">
      <w:pPr>
        <w:widowControl/>
        <w:numPr>
          <w:ilvl w:val="0"/>
          <w:numId w:val="3"/>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协同算法团队，将工艺改进与量子控制方法（如噪声抑制、误差校正）进行联合优化；</w:t>
      </w:r>
    </w:p>
    <w:p w14:paraId="5326F850">
      <w:pPr>
        <w:widowControl/>
        <w:numPr>
          <w:ilvl w:val="0"/>
          <w:numId w:val="3"/>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撰写技术报告、学术论文及专利申请，参与项目申报与验收工作。</w:t>
      </w:r>
    </w:p>
    <w:p w14:paraId="1910FA85">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b/>
          <w:bCs/>
          <w:kern w:val="0"/>
          <w:sz w:val="24"/>
          <w:szCs w:val="24"/>
        </w:rPr>
        <w:t>招聘要求</w:t>
      </w:r>
    </w:p>
    <w:p w14:paraId="3B67718B">
      <w:pPr>
        <w:widowControl/>
        <w:numPr>
          <w:ilvl w:val="0"/>
          <w:numId w:val="4"/>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获得物理学、微电子学、材料科学与工程、电子科学与技术或相关专业博士学位，年龄一般不超过35周岁；</w:t>
      </w:r>
    </w:p>
    <w:p w14:paraId="0A7BC84D">
      <w:pPr>
        <w:widowControl/>
        <w:numPr>
          <w:ilvl w:val="0"/>
          <w:numId w:val="4"/>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具有超导量子芯片、半导体量子点或相关量子器件微纳加工经验，熟悉光刻、镀膜、刻蚀等工艺；</w:t>
      </w:r>
    </w:p>
    <w:p w14:paraId="49BFED8A">
      <w:pPr>
        <w:widowControl/>
        <w:numPr>
          <w:ilvl w:val="0"/>
          <w:numId w:val="4"/>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掌握量子比特基本原理，了解退相干机制与噪声来源，具备工艺-性能关联分析能力；</w:t>
      </w:r>
    </w:p>
    <w:p w14:paraId="6308B07B">
      <w:pPr>
        <w:widowControl/>
        <w:numPr>
          <w:ilvl w:val="0"/>
          <w:numId w:val="4"/>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熟悉超导材料体系者优先，有多层膜工艺开发经验者优先；</w:t>
      </w:r>
    </w:p>
    <w:p w14:paraId="5F67475B">
      <w:pPr>
        <w:widowControl/>
        <w:numPr>
          <w:ilvl w:val="0"/>
          <w:numId w:val="4"/>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具备稀释制冷机操作、低温微波测量经验者优先；</w:t>
      </w:r>
    </w:p>
    <w:p w14:paraId="182964BF">
      <w:pPr>
        <w:widowControl/>
        <w:numPr>
          <w:ilvl w:val="0"/>
          <w:numId w:val="4"/>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具有独立科研能力，近三年以第一作者在领域内权威期刊发表过高水平论文；</w:t>
      </w:r>
    </w:p>
    <w:p w14:paraId="070AC271">
      <w:pPr>
        <w:widowControl/>
        <w:numPr>
          <w:ilvl w:val="0"/>
          <w:numId w:val="4"/>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良好的团队协作与沟通能力，能够与算法、测控团队紧密配合；</w:t>
      </w:r>
    </w:p>
    <w:p w14:paraId="55D140AA">
      <w:pPr>
        <w:widowControl/>
        <w:numPr>
          <w:ilvl w:val="0"/>
          <w:numId w:val="4"/>
        </w:numPr>
        <w:spacing w:before="100" w:beforeAutospacing="1" w:after="100" w:afterAutospacing="1"/>
        <w:jc w:val="left"/>
        <w:rPr>
          <w:rFonts w:hint="eastAsia" w:ascii="宋体" w:hAnsi="宋体" w:eastAsia="宋体" w:cs="宋体"/>
          <w:kern w:val="0"/>
          <w:sz w:val="24"/>
          <w:szCs w:val="24"/>
        </w:rPr>
      </w:pPr>
      <w:r>
        <w:rPr>
          <w:rFonts w:ascii="宋体" w:hAnsi="宋体" w:eastAsia="宋体" w:cs="宋体"/>
          <w:kern w:val="0"/>
          <w:sz w:val="24"/>
          <w:szCs w:val="24"/>
        </w:rPr>
        <w:t>具备工艺仿真软件（如COMSOL、HFSS）使用经验者优先考虑。</w:t>
      </w:r>
    </w:p>
    <w:p w14:paraId="0442B942">
      <w:pPr>
        <w:widowControl/>
        <w:spacing w:before="100" w:beforeAutospacing="1" w:after="100" w:afterAutospacing="1"/>
        <w:jc w:val="left"/>
        <w:rPr>
          <w:rFonts w:hint="eastAsia" w:ascii="宋体" w:hAnsi="宋体" w:eastAsia="宋体" w:cs="宋体"/>
          <w:b/>
          <w:color w:val="FF0000"/>
          <w:kern w:val="0"/>
          <w:sz w:val="24"/>
          <w:szCs w:val="24"/>
          <w:lang w:eastAsia="zh-CN"/>
        </w:rPr>
      </w:pPr>
      <w:r>
        <w:rPr>
          <w:rFonts w:hint="eastAsia" w:ascii="宋体" w:hAnsi="宋体" w:eastAsia="宋体" w:cs="宋体"/>
          <w:b/>
          <w:bCs/>
          <w:color w:val="FF0000"/>
          <w:kern w:val="0"/>
          <w:sz w:val="24"/>
          <w:szCs w:val="24"/>
          <w:lang w:val="en-US" w:eastAsia="zh-CN"/>
        </w:rPr>
        <w:t>招聘岗位2</w:t>
      </w:r>
      <w:bookmarkStart w:id="0" w:name="_GoBack"/>
      <w:bookmarkEnd w:id="0"/>
      <w:r>
        <w:rPr>
          <w:rFonts w:ascii="宋体" w:hAnsi="宋体" w:eastAsia="宋体" w:cs="宋体"/>
          <w:b/>
          <w:bCs/>
          <w:color w:val="FF0000"/>
          <w:kern w:val="0"/>
          <w:sz w:val="24"/>
          <w:szCs w:val="24"/>
        </w:rPr>
        <w:t>：混合量子计算芯片测试博士后</w:t>
      </w:r>
      <w:r>
        <w:rPr>
          <w:rFonts w:hint="eastAsia" w:ascii="宋体" w:hAnsi="宋体" w:eastAsia="宋体" w:cs="宋体"/>
          <w:b/>
          <w:bCs/>
          <w:color w:val="FF0000"/>
          <w:kern w:val="0"/>
          <w:sz w:val="24"/>
          <w:szCs w:val="24"/>
          <w:lang w:eastAsia="zh-CN"/>
        </w:rPr>
        <w:t>（</w:t>
      </w:r>
      <w:r>
        <w:rPr>
          <w:rFonts w:hint="eastAsia" w:ascii="宋体" w:hAnsi="宋体" w:eastAsia="宋体" w:cs="宋体"/>
          <w:b/>
          <w:bCs/>
          <w:color w:val="FF0000"/>
          <w:kern w:val="0"/>
          <w:sz w:val="24"/>
          <w:szCs w:val="24"/>
        </w:rPr>
        <w:t>1名</w:t>
      </w:r>
      <w:r>
        <w:rPr>
          <w:rFonts w:hint="eastAsia" w:ascii="宋体" w:hAnsi="宋体" w:eastAsia="宋体" w:cs="宋体"/>
          <w:b/>
          <w:bCs/>
          <w:color w:val="FF0000"/>
          <w:kern w:val="0"/>
          <w:sz w:val="24"/>
          <w:szCs w:val="24"/>
          <w:lang w:eastAsia="zh-CN"/>
        </w:rPr>
        <w:t>）</w:t>
      </w:r>
    </w:p>
    <w:p w14:paraId="0EC9C350">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b/>
          <w:bCs/>
          <w:kern w:val="0"/>
          <w:sz w:val="24"/>
          <w:szCs w:val="24"/>
        </w:rPr>
        <w:t>岗位职责</w:t>
      </w:r>
    </w:p>
    <w:p w14:paraId="6D569F96">
      <w:pPr>
        <w:widowControl/>
        <w:numPr>
          <w:ilvl w:val="0"/>
          <w:numId w:val="5"/>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负责混合量子计算芯片（超导、半导体、中性原子等多材料体系）的低温测试系统搭建与维护，包括稀释制冷机、微波测量线路、直流布线等基础设施的优化；</w:t>
      </w:r>
    </w:p>
    <w:p w14:paraId="2F35414B">
      <w:pPr>
        <w:widowControl/>
        <w:numPr>
          <w:ilvl w:val="0"/>
          <w:numId w:val="5"/>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开展量子比特的射频/微波测量表征，包括谐振腔传输测量、量子比特光谱、拉比振荡、Ramsey干涉、自旋回波等时序测量；</w:t>
      </w:r>
    </w:p>
    <w:p w14:paraId="2916A134">
      <w:pPr>
        <w:widowControl/>
        <w:numPr>
          <w:ilvl w:val="0"/>
          <w:numId w:val="5"/>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负责量子芯片关键性能指标提取与评估，包括退相干时间（T1、T2）、门保真度、读取保真度、串扰矩阵等；</w:t>
      </w:r>
    </w:p>
    <w:p w14:paraId="64332241">
      <w:pPr>
        <w:widowControl/>
        <w:numPr>
          <w:ilvl w:val="0"/>
          <w:numId w:val="5"/>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开发自动化测试与数据采集程序（如Python、LabVIEW），实现多通道并行测试与数据实时分析；</w:t>
      </w:r>
    </w:p>
    <w:p w14:paraId="18B5F3B4">
      <w:pPr>
        <w:widowControl/>
        <w:numPr>
          <w:ilvl w:val="0"/>
          <w:numId w:val="5"/>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协同工艺与算法团队，将测试发现反馈至工艺优化与量子控制方案设计，推进噪声抑制与误差校正；</w:t>
      </w:r>
    </w:p>
    <w:p w14:paraId="1752FCEF">
      <w:pPr>
        <w:widowControl/>
        <w:numPr>
          <w:ilvl w:val="0"/>
          <w:numId w:val="5"/>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撰写测试报告、技术文档、学术论文及专利申请，参与项目申报与验收工作。</w:t>
      </w:r>
    </w:p>
    <w:p w14:paraId="65BE2DAB">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b/>
          <w:bCs/>
          <w:kern w:val="0"/>
          <w:sz w:val="24"/>
          <w:szCs w:val="24"/>
        </w:rPr>
        <w:t>招聘要求</w:t>
      </w:r>
    </w:p>
    <w:p w14:paraId="4BEAF8F3">
      <w:pPr>
        <w:widowControl/>
        <w:numPr>
          <w:ilvl w:val="0"/>
          <w:numId w:val="6"/>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获得物理学、应用物理、量子电子学、微电子学或相关专业博士学位，年龄一般不超过35周岁；</w:t>
      </w:r>
    </w:p>
    <w:p w14:paraId="105D5779">
      <w:pPr>
        <w:widowControl/>
        <w:numPr>
          <w:ilvl w:val="0"/>
          <w:numId w:val="6"/>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具有超导量子计算、半导体量子点或相关量子系统测控经验，熟悉稀释制冷机操作与微波测量链路搭建；</w:t>
      </w:r>
    </w:p>
    <w:p w14:paraId="67F18496">
      <w:pPr>
        <w:widowControl/>
        <w:numPr>
          <w:ilvl w:val="0"/>
          <w:numId w:val="6"/>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掌握量子比特基本理论，熟悉量子态操控与读取技术，具备门层析、随机基准测试等表征方法经验；</w:t>
      </w:r>
    </w:p>
    <w:p w14:paraId="37786135">
      <w:pPr>
        <w:widowControl/>
        <w:numPr>
          <w:ilvl w:val="0"/>
          <w:numId w:val="6"/>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熟悉射频测量仪器（矢量网络分析仪、频谱仪、任意波形发生器、微波源等）的编程控制与数据处理；</w:t>
      </w:r>
    </w:p>
    <w:p w14:paraId="20360B9E">
      <w:pPr>
        <w:widowControl/>
        <w:numPr>
          <w:ilvl w:val="0"/>
          <w:numId w:val="6"/>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具备Python、MATLAB、LabVIEW等编程能力，能够开发自动化测试与控制程序；</w:t>
      </w:r>
    </w:p>
    <w:p w14:paraId="54686C50">
      <w:pPr>
        <w:widowControl/>
        <w:numPr>
          <w:ilvl w:val="0"/>
          <w:numId w:val="6"/>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具备低温电子学、微波工程基础知识，能够分析并优化测量链路噪声与热载影响；</w:t>
      </w:r>
    </w:p>
    <w:p w14:paraId="45101094">
      <w:pPr>
        <w:widowControl/>
        <w:numPr>
          <w:ilvl w:val="0"/>
          <w:numId w:val="6"/>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具有独立科研能力，近三年以第一作者在领域内权威期刊发表过高水平论文；</w:t>
      </w:r>
    </w:p>
    <w:p w14:paraId="1458DD9A">
      <w:pPr>
        <w:widowControl/>
        <w:numPr>
          <w:ilvl w:val="0"/>
          <w:numId w:val="6"/>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良好的团队协作与沟通能力，能够与工艺、算法团队紧密配合；</w:t>
      </w:r>
    </w:p>
    <w:p w14:paraId="303A1CA3">
      <w:pPr>
        <w:widowControl/>
        <w:numPr>
          <w:ilvl w:val="0"/>
          <w:numId w:val="6"/>
        </w:numPr>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具有量子反馈控制、实时测控系统（FPGA）开发经验者优先。</w:t>
      </w:r>
    </w:p>
    <w:p w14:paraId="6F8BE6EE">
      <w:pPr>
        <w:numPr>
          <w:ilvl w:val="0"/>
          <w:numId w:val="0"/>
        </w:numPr>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四.</w:t>
      </w:r>
      <w:r>
        <w:rPr>
          <w:rFonts w:hint="eastAsia" w:ascii="宋体" w:hAnsi="宋体" w:eastAsia="宋体" w:cs="宋体"/>
          <w:b/>
          <w:bCs/>
          <w:sz w:val="24"/>
          <w:szCs w:val="24"/>
        </w:rPr>
        <w:t>应聘材料</w:t>
      </w:r>
    </w:p>
    <w:p w14:paraId="0B2A7F3A">
      <w:pPr>
        <w:rPr>
          <w:rFonts w:hint="eastAsia" w:ascii="宋体" w:hAnsi="宋体" w:eastAsia="宋体" w:cs="宋体"/>
          <w:sz w:val="24"/>
          <w:szCs w:val="24"/>
        </w:rPr>
      </w:pPr>
      <w:r>
        <w:rPr>
          <w:rFonts w:hint="eastAsia" w:ascii="宋体" w:hAnsi="宋体" w:eastAsia="宋体" w:cs="宋体"/>
          <w:sz w:val="24"/>
          <w:szCs w:val="24"/>
        </w:rPr>
        <w:t>1. 个人学术简历；</w:t>
      </w:r>
    </w:p>
    <w:p w14:paraId="08A4D701">
      <w:pPr>
        <w:rPr>
          <w:rFonts w:hint="eastAsia" w:ascii="宋体" w:hAnsi="宋体" w:eastAsia="宋体" w:cs="宋体"/>
          <w:sz w:val="24"/>
          <w:szCs w:val="24"/>
        </w:rPr>
      </w:pPr>
      <w:r>
        <w:rPr>
          <w:rFonts w:hint="eastAsia" w:ascii="宋体" w:hAnsi="宋体" w:eastAsia="宋体" w:cs="宋体"/>
          <w:sz w:val="24"/>
          <w:szCs w:val="24"/>
        </w:rPr>
        <w:t>2. 研究综述（Research Statement，中英文皆可，介绍过往科研工作亮点和未来工作计划）；</w:t>
      </w:r>
    </w:p>
    <w:p w14:paraId="720A81F7">
      <w:pPr>
        <w:rPr>
          <w:rFonts w:hint="eastAsia" w:ascii="宋体" w:hAnsi="宋体" w:eastAsia="宋体" w:cs="宋体"/>
          <w:sz w:val="24"/>
          <w:szCs w:val="24"/>
        </w:rPr>
      </w:pPr>
      <w:r>
        <w:rPr>
          <w:rFonts w:hint="eastAsia" w:ascii="宋体" w:hAnsi="宋体" w:eastAsia="宋体" w:cs="宋体"/>
          <w:sz w:val="24"/>
          <w:szCs w:val="24"/>
        </w:rPr>
        <w:t>3. 2-3位推荐人的姓名及有效联系方式；</w:t>
      </w:r>
    </w:p>
    <w:p w14:paraId="24265F7E">
      <w:pPr>
        <w:rPr>
          <w:rFonts w:hint="eastAsia" w:ascii="宋体" w:hAnsi="宋体" w:eastAsia="宋体" w:cs="宋体"/>
          <w:sz w:val="24"/>
          <w:szCs w:val="24"/>
        </w:rPr>
      </w:pPr>
      <w:r>
        <w:rPr>
          <w:rFonts w:hint="eastAsia" w:ascii="宋体" w:hAnsi="宋体" w:eastAsia="宋体" w:cs="宋体"/>
          <w:sz w:val="24"/>
          <w:szCs w:val="24"/>
        </w:rPr>
        <w:t>4. 其他可以证明工作能力的材料。</w:t>
      </w:r>
    </w:p>
    <w:p w14:paraId="33A69812">
      <w:pPr>
        <w:rPr>
          <w:rFonts w:hint="eastAsia" w:ascii="宋体" w:hAnsi="宋体" w:eastAsia="宋体" w:cs="宋体"/>
          <w:sz w:val="24"/>
          <w:szCs w:val="24"/>
        </w:rPr>
      </w:pPr>
    </w:p>
    <w:p w14:paraId="7FED01B3">
      <w:pPr>
        <w:numPr>
          <w:ilvl w:val="0"/>
          <w:numId w:val="0"/>
        </w:numPr>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岗位申请方式</w:t>
      </w:r>
    </w:p>
    <w:p w14:paraId="1D71A9F5">
      <w:pPr>
        <w:rPr>
          <w:rFonts w:hint="eastAsia" w:ascii="宋体" w:hAnsi="宋体" w:eastAsia="宋体" w:cs="宋体"/>
          <w:sz w:val="24"/>
          <w:szCs w:val="24"/>
        </w:rPr>
      </w:pPr>
      <w:r>
        <w:rPr>
          <w:rFonts w:hint="eastAsia" w:ascii="宋体" w:hAnsi="宋体" w:eastAsia="宋体" w:cs="宋体"/>
          <w:sz w:val="24"/>
          <w:szCs w:val="24"/>
        </w:rPr>
        <w:t>1.咨询电话：18915537056</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冯</w:t>
      </w:r>
      <w:r>
        <w:rPr>
          <w:rFonts w:hint="eastAsia" w:ascii="宋体" w:hAnsi="宋体" w:eastAsia="宋体" w:cs="宋体"/>
          <w:sz w:val="24"/>
          <w:szCs w:val="24"/>
        </w:rPr>
        <w:t>老师</w:t>
      </w:r>
    </w:p>
    <w:p w14:paraId="60B1CFEF">
      <w:pPr>
        <w:rPr>
          <w:rFonts w:hint="eastAsia" w:ascii="宋体" w:hAnsi="宋体" w:eastAsia="宋体" w:cs="宋体"/>
          <w:sz w:val="24"/>
          <w:szCs w:val="24"/>
        </w:rPr>
      </w:pPr>
      <w:r>
        <w:rPr>
          <w:rFonts w:hint="eastAsia" w:ascii="宋体" w:hAnsi="宋体" w:eastAsia="宋体" w:cs="宋体"/>
          <w:sz w:val="24"/>
          <w:szCs w:val="24"/>
        </w:rPr>
        <w:t>2.有意者请将应聘材料合并成一个pdf文件，发送至 fengjiagui@quantumsc.cn，邮件标题注明：岗位-姓名-最高学历-毕业院校。</w:t>
      </w:r>
    </w:p>
    <w:p w14:paraId="222AEE95">
      <w:pPr>
        <w:widowControl/>
        <w:numPr>
          <w:ilvl w:val="0"/>
          <w:numId w:val="0"/>
        </w:numPr>
        <w:spacing w:before="100" w:beforeAutospacing="1" w:after="100" w:afterAutospacing="1"/>
        <w:jc w:val="left"/>
        <w:rPr>
          <w:rFonts w:ascii="宋体" w:hAnsi="宋体" w:eastAsia="宋体" w:cs="宋体"/>
          <w:kern w:val="0"/>
          <w:sz w:val="24"/>
          <w:szCs w:val="24"/>
        </w:rPr>
      </w:pPr>
    </w:p>
    <w:p w14:paraId="198779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24192F"/>
    <w:multiLevelType w:val="singleLevel"/>
    <w:tmpl w:val="A324192F"/>
    <w:lvl w:ilvl="0" w:tentative="0">
      <w:start w:val="1"/>
      <w:numFmt w:val="chineseCounting"/>
      <w:lvlText w:val="%1."/>
      <w:lvlJc w:val="left"/>
      <w:pPr>
        <w:tabs>
          <w:tab w:val="left" w:pos="312"/>
        </w:tabs>
      </w:pPr>
      <w:rPr>
        <w:rFonts w:hint="eastAsia"/>
      </w:rPr>
    </w:lvl>
  </w:abstractNum>
  <w:abstractNum w:abstractNumId="1">
    <w:nsid w:val="03102656"/>
    <w:multiLevelType w:val="multilevel"/>
    <w:tmpl w:val="0310265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7330A3A"/>
    <w:multiLevelType w:val="multilevel"/>
    <w:tmpl w:val="27330A3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327E4EF8"/>
    <w:multiLevelType w:val="multilevel"/>
    <w:tmpl w:val="327E4EF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4D9C122"/>
    <w:multiLevelType w:val="singleLevel"/>
    <w:tmpl w:val="44D9C122"/>
    <w:lvl w:ilvl="0" w:tentative="0">
      <w:start w:val="2"/>
      <w:numFmt w:val="chineseCounting"/>
      <w:suff w:val="space"/>
      <w:lvlText w:val="%1."/>
      <w:lvlJc w:val="left"/>
      <w:rPr>
        <w:rFonts w:hint="eastAsia"/>
      </w:rPr>
    </w:lvl>
  </w:abstractNum>
  <w:abstractNum w:abstractNumId="5">
    <w:nsid w:val="4B8867C7"/>
    <w:multiLevelType w:val="multilevel"/>
    <w:tmpl w:val="4B8867C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9A6"/>
    <w:rsid w:val="00041A19"/>
    <w:rsid w:val="00104E58"/>
    <w:rsid w:val="001A70E5"/>
    <w:rsid w:val="002D6C6A"/>
    <w:rsid w:val="005218C6"/>
    <w:rsid w:val="00667D3F"/>
    <w:rsid w:val="007B72BF"/>
    <w:rsid w:val="009B31B4"/>
    <w:rsid w:val="00A169A6"/>
    <w:rsid w:val="00A816C0"/>
    <w:rsid w:val="00AE767E"/>
    <w:rsid w:val="00D80305"/>
    <w:rsid w:val="00E90633"/>
    <w:rsid w:val="00ED0618"/>
    <w:rsid w:val="00FF2856"/>
    <w:rsid w:val="03C962DB"/>
    <w:rsid w:val="0B9354D7"/>
    <w:rsid w:val="0D7078E9"/>
    <w:rsid w:val="0DBE79EE"/>
    <w:rsid w:val="0EF52E62"/>
    <w:rsid w:val="14691905"/>
    <w:rsid w:val="184E425A"/>
    <w:rsid w:val="1EC10DAA"/>
    <w:rsid w:val="21B26D15"/>
    <w:rsid w:val="23305048"/>
    <w:rsid w:val="2F9C3CAE"/>
    <w:rsid w:val="3A661559"/>
    <w:rsid w:val="403065CB"/>
    <w:rsid w:val="45936909"/>
    <w:rsid w:val="474A735A"/>
    <w:rsid w:val="4B996AEF"/>
    <w:rsid w:val="537963EB"/>
    <w:rsid w:val="573F3569"/>
    <w:rsid w:val="59DA62AE"/>
    <w:rsid w:val="7227626D"/>
    <w:rsid w:val="7E903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22"/>
    <w:rPr>
      <w:b/>
    </w:r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0"/>
    <w:rPr>
      <w:rFonts w:asciiTheme="minorHAnsi" w:hAnsiTheme="minorHAnsi" w:eastAsiaTheme="minorEastAsia" w:cstheme="minorBidi"/>
      <w:kern w:val="2"/>
      <w:sz w:val="18"/>
      <w:szCs w:val="18"/>
    </w:rPr>
  </w:style>
  <w:style w:type="character" w:customStyle="1" w:styleId="10">
    <w:name w:val="页脚 字符"/>
    <w:basedOn w:val="6"/>
    <w:link w:val="2"/>
    <w:qFormat/>
    <w:uiPriority w:val="0"/>
    <w:rPr>
      <w:rFonts w:asciiTheme="minorHAnsi" w:hAnsiTheme="minorHAnsi" w:eastAsiaTheme="minorEastAsia" w:cstheme="minorBidi"/>
      <w:kern w:val="2"/>
      <w:sz w:val="18"/>
      <w:szCs w:val="18"/>
    </w:rPr>
  </w:style>
  <w:style w:type="paragraph" w:customStyle="1" w:styleId="11">
    <w:name w:val="ds-markdown-paragraph"/>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3982</Words>
  <Characters>4274</Characters>
  <Lines>29</Lines>
  <Paragraphs>8</Paragraphs>
  <TotalTime>2</TotalTime>
  <ScaleCrop>false</ScaleCrop>
  <LinksUpToDate>false</LinksUpToDate>
  <CharactersWithSpaces>4293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2025-02-20T06:46:00Z</dcterms:created>
  <dc:creator>Mzili</dc:creator>
  <cp:lastModifiedBy>QM Huang</cp:lastModifiedBy>
  <dcterms:modified xsi:type="dcterms:W3CDTF">2026-03-13T08:09:40Z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eyJoZGlkIjoiNDI1NGQ4MDY4NjMxYWVlMzc3ODM2NDE0MmU1ODUxYzYiLCJ1c2VySWQiOiI3MTY4NDgzOTMifQ==</vt:lpwstr>
  </property>
  <property fmtid="{D5CDD505-2E9C-101B-9397-08002B2CF9AE}" pid="4" name="ICV">
    <vt:lpwstr>B12C4C60A9D844FDA069255B8EBF5CE7_13</vt:lpwstr>
  </property>
</Properties>
</file>