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hint="eastAsia" w:asciiTheme="minorEastAsia" w:hAnsiTheme="minorEastAsia" w:eastAsiaTheme="minorEastAsia" w:cstheme="minorEastAsia"/>
          <w:b/>
          <w:bCs/>
          <w:sz w:val="36"/>
          <w:szCs w:val="36"/>
          <w:lang w:eastAsia="zh-CN"/>
        </w:rPr>
      </w:pPr>
      <w:r>
        <w:rPr>
          <w:rFonts w:hint="eastAsia" w:asciiTheme="minorEastAsia" w:hAnsiTheme="minorEastAsia" w:cstheme="minorEastAsia"/>
          <w:sz w:val="36"/>
          <w:szCs w:val="36"/>
          <w:lang w:val="en-US" w:eastAsia="zh-CN"/>
        </w:rPr>
        <w:t>量子科学中心</w:t>
      </w:r>
      <w:r>
        <w:rPr>
          <w:rFonts w:hint="eastAsia" w:asciiTheme="minorEastAsia" w:hAnsiTheme="minorEastAsia" w:cstheme="minorEastAsia"/>
          <w:sz w:val="36"/>
          <w:szCs w:val="36"/>
        </w:rPr>
        <w:t>胡嘉仲团队招聘</w:t>
      </w:r>
      <w:r>
        <w:rPr>
          <w:rFonts w:hint="eastAsia" w:asciiTheme="minorEastAsia" w:hAnsiTheme="minorEastAsia" w:cstheme="minorEastAsia"/>
          <w:sz w:val="36"/>
          <w:szCs w:val="36"/>
          <w:lang w:val="en-US" w:eastAsia="zh-CN"/>
        </w:rPr>
        <w:t>公告</w:t>
      </w:r>
    </w:p>
    <w:p w14:paraId="34139DB2">
      <w:pPr>
        <w:numPr>
          <w:ilvl w:val="0"/>
          <w:numId w:val="0"/>
        </w:numPr>
        <w:rPr>
          <w:rFonts w:ascii="宋体" w:hAnsi="宋体" w:eastAsia="宋体" w:cs="宋体"/>
          <w:color w:val="0000FF"/>
          <w:sz w:val="24"/>
          <w:szCs w:val="24"/>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b/>
          <w:bCs/>
          <w:sz w:val="24"/>
          <w:szCs w:val="24"/>
        </w:rPr>
        <w:t>负责人介绍</w:t>
      </w:r>
    </w:p>
    <w:p w14:paraId="3D039AF7">
      <w:pPr>
        <w:rPr>
          <w:rFonts w:ascii="宋体" w:hAnsi="宋体" w:eastAsia="宋体" w:cs="宋体"/>
          <w:sz w:val="24"/>
          <w:szCs w:val="24"/>
        </w:rPr>
      </w:pPr>
      <w:r>
        <w:rPr>
          <w:rFonts w:hint="eastAsia" w:ascii="宋体" w:hAnsi="宋体" w:eastAsia="宋体" w:cs="宋体"/>
          <w:sz w:val="24"/>
          <w:szCs w:val="24"/>
        </w:rPr>
        <w:t>胡嘉仲，粤港澳大湾区量子科学中心原子量子计算团队负责人，毕业于麻省理工学院。长期从事超冷原子体系中的量子计算与量子信息研究。其研究围绕非平衡量子物理、量子体系调控以及新型量子计算平台构建展开，正在推进新一代原子阵列量子计</w:t>
      </w:r>
      <w:bookmarkStart w:id="0" w:name="_GoBack"/>
      <w:bookmarkEnd w:id="0"/>
      <w:r>
        <w:rPr>
          <w:rFonts w:hint="eastAsia" w:ascii="宋体" w:hAnsi="宋体" w:eastAsia="宋体" w:cs="宋体"/>
          <w:sz w:val="24"/>
          <w:szCs w:val="24"/>
        </w:rPr>
        <w:t>算平台建设，致力于发展面向量子计算和量子纠错的高可控原子体系。实验室与国内外多个学术团队保持合作交流，面向重要前沿问题开展系统研究。</w:t>
      </w:r>
    </w:p>
    <w:p w14:paraId="53184A9C">
      <w:pPr>
        <w:rPr>
          <w:rFonts w:hint="eastAsia" w:ascii="宋体" w:hAnsi="宋体" w:eastAsia="宋体" w:cs="宋体"/>
          <w:b/>
          <w:bCs/>
          <w:sz w:val="24"/>
          <w:szCs w:val="24"/>
        </w:rPr>
      </w:pPr>
    </w:p>
    <w:p w14:paraId="3F9C05A2">
      <w:pPr>
        <w:numPr>
          <w:ilvl w:val="0"/>
          <w:numId w:val="1"/>
        </w:numPr>
        <w:rPr>
          <w:rFonts w:hint="eastAsia" w:ascii="宋体" w:hAnsi="宋体" w:eastAsia="宋体" w:cs="宋体"/>
          <w:b/>
          <w:bCs/>
          <w:sz w:val="24"/>
          <w:szCs w:val="24"/>
        </w:rPr>
      </w:pPr>
      <w:r>
        <w:rPr>
          <w:rFonts w:hint="eastAsia" w:ascii="宋体" w:hAnsi="宋体" w:eastAsia="宋体" w:cs="宋体"/>
          <w:b/>
          <w:bCs/>
          <w:sz w:val="24"/>
          <w:szCs w:val="24"/>
        </w:rPr>
        <w:t>团队介绍</w:t>
      </w:r>
    </w:p>
    <w:p w14:paraId="27E8DDDD">
      <w:pPr>
        <w:rPr>
          <w:rFonts w:hint="eastAsia" w:ascii="宋体" w:hAnsi="宋体" w:eastAsia="宋体" w:cs="宋体"/>
          <w:sz w:val="24"/>
          <w:szCs w:val="24"/>
        </w:rPr>
      </w:pPr>
      <w:r>
        <w:rPr>
          <w:rFonts w:hint="eastAsia" w:ascii="宋体" w:hAnsi="宋体" w:eastAsia="宋体" w:cs="宋体"/>
          <w:sz w:val="24"/>
          <w:szCs w:val="24"/>
        </w:rPr>
        <w:t>本团队隶属于粤港澳大湾区量子科学中心量子计算研究部，围绕原子量子计算与量子纠错开展实验研究，当前重点方向是建设具有长期扩展能力的原子阵列量子计算平台。团队依托激光冷却与俘获、精密成像、量子操控与实验自动化控制等关键技术，发展可扩展、高稳定性的中性原子实验体系，并面向量子比特制备、原子阵列重排、相干操控、Rydberg相互作用调控以及量子门实现等问题开展研究。中心科研平台条件优良，学术氛围浓厚。现因团队发展需要，诚邀有志于从事AMO 物理、量子计算、量子光学和精密实验技术的优秀青年人才加盟。现因发展需要，开放以下岗位申请。欢迎有志于从事原子量子计算研究并具备相关专业背景和经验的优秀人才加盟。</w:t>
      </w:r>
    </w:p>
    <w:p w14:paraId="5DAFCF6E">
      <w:pPr>
        <w:rPr>
          <w:rFonts w:hint="eastAsia" w:ascii="宋体" w:hAnsi="宋体" w:eastAsia="宋体" w:cs="宋体"/>
          <w:b/>
          <w:bCs/>
          <w:sz w:val="24"/>
          <w:szCs w:val="24"/>
        </w:rPr>
      </w:pPr>
    </w:p>
    <w:p w14:paraId="0086A80F">
      <w:pPr>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b/>
          <w:bCs/>
          <w:sz w:val="24"/>
          <w:szCs w:val="24"/>
        </w:rPr>
        <w:t>招聘岗位与要求</w:t>
      </w:r>
    </w:p>
    <w:p w14:paraId="6A8CB6E6">
      <w:pPr>
        <w:rPr>
          <w:rFonts w:hint="eastAsia" w:ascii="宋体" w:hAnsi="宋体" w:eastAsia="宋体" w:cs="宋体"/>
          <w:b/>
          <w:sz w:val="24"/>
          <w:szCs w:val="24"/>
        </w:rPr>
      </w:pPr>
      <w:r>
        <w:rPr>
          <w:rFonts w:hint="eastAsia" w:ascii="宋体" w:hAnsi="宋体" w:eastAsia="宋体" w:cs="宋体"/>
          <w:b/>
          <w:sz w:val="24"/>
          <w:szCs w:val="24"/>
        </w:rPr>
        <w:t>招聘岗位：博士后</w:t>
      </w:r>
    </w:p>
    <w:p w14:paraId="1209F698">
      <w:pPr>
        <w:rPr>
          <w:rFonts w:hint="eastAsia" w:ascii="宋体" w:hAnsi="宋体" w:eastAsia="宋体" w:cs="宋体"/>
          <w:sz w:val="24"/>
          <w:szCs w:val="24"/>
        </w:rPr>
      </w:pPr>
      <w:r>
        <w:rPr>
          <w:rFonts w:hint="eastAsia" w:ascii="宋体" w:hAnsi="宋体" w:eastAsia="宋体" w:cs="宋体"/>
          <w:b/>
          <w:sz w:val="24"/>
          <w:szCs w:val="24"/>
        </w:rPr>
        <w:t>岗位职责：</w:t>
      </w:r>
    </w:p>
    <w:p w14:paraId="2345DB18">
      <w:pP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参与原子阵列量子计算平台的建设，包括超高真空、激光系统、成像系统、控制系统等关键模块的搭建与联调；</w:t>
      </w:r>
    </w:p>
    <w:p w14:paraId="49F2F232">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开展冷原子俘获、装载、探测和相干操控相关实验，推进平台进入稳定运行；</w:t>
      </w:r>
    </w:p>
    <w:p w14:paraId="08425723">
      <w:pPr>
        <w:rPr>
          <w:rFonts w:hint="eastAsia" w:ascii="宋体" w:hAnsi="宋体" w:eastAsia="宋体" w:cs="宋体"/>
          <w:sz w:val="24"/>
          <w:szCs w:val="24"/>
        </w:rPr>
      </w:pPr>
      <w:r>
        <w:rPr>
          <w:rFonts w:hint="eastAsia" w:ascii="宋体" w:hAnsi="宋体" w:eastAsia="宋体" w:cs="宋体"/>
          <w:sz w:val="24"/>
          <w:szCs w:val="24"/>
        </w:rPr>
        <w:t>围绕中性原子量子计算或量子模拟方向开展独立或合作研究，产出高水平学术成果；</w:t>
      </w:r>
    </w:p>
    <w:p w14:paraId="74158D90">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协助指导研究生并参与实验室日常运行、项目组织与科研管理。</w:t>
      </w:r>
    </w:p>
    <w:p w14:paraId="79E4C1D3">
      <w:pPr>
        <w:rPr>
          <w:rFonts w:hint="eastAsia" w:ascii="宋体" w:hAnsi="宋体" w:eastAsia="宋体" w:cs="宋体"/>
          <w:sz w:val="24"/>
          <w:szCs w:val="24"/>
        </w:rPr>
      </w:pPr>
      <w:r>
        <w:rPr>
          <w:rFonts w:hint="eastAsia" w:ascii="宋体" w:hAnsi="宋体" w:eastAsia="宋体" w:cs="宋体"/>
          <w:b/>
          <w:sz w:val="24"/>
          <w:szCs w:val="24"/>
        </w:rPr>
        <w:t>岗位要求：</w:t>
      </w:r>
    </w:p>
    <w:p w14:paraId="57ECA6E0">
      <w:pP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近三年在国内外获得物理、光学、量子信息、原子分子与光物理等相关专业博士学位；</w:t>
      </w:r>
    </w:p>
    <w:p w14:paraId="2CCAB685">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具有扎实的实验物理基础，具备冷原子、激光、真空或相关实验经验者优先；</w:t>
      </w:r>
    </w:p>
    <w:p w14:paraId="74EB5E0B">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具有良好的团队合作精神、沟通能力和科研热情。</w:t>
      </w:r>
    </w:p>
    <w:p w14:paraId="32A36C06">
      <w:pPr>
        <w:numPr>
          <w:ilvl w:val="0"/>
          <w:numId w:val="0"/>
        </w:numPr>
        <w:rPr>
          <w:rFonts w:hint="eastAsia" w:ascii="宋体" w:hAnsi="宋体" w:eastAsia="宋体" w:cs="宋体"/>
          <w:b/>
          <w:bCs/>
          <w:kern w:val="2"/>
          <w:sz w:val="24"/>
          <w:szCs w:val="24"/>
          <w:lang w:val="en-US" w:eastAsia="zh-CN" w:bidi="ar-SA"/>
        </w:rPr>
      </w:pPr>
    </w:p>
    <w:p w14:paraId="6F8BE6EE">
      <w:pPr>
        <w:numPr>
          <w:ilvl w:val="0"/>
          <w:numId w:val="0"/>
        </w:numPr>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rPr>
        <w:t>应聘材料</w:t>
      </w:r>
    </w:p>
    <w:p w14:paraId="0B2A7F3A">
      <w:pPr>
        <w:rPr>
          <w:rFonts w:hint="eastAsia" w:ascii="宋体" w:hAnsi="宋体" w:eastAsia="宋体" w:cs="宋体"/>
          <w:sz w:val="24"/>
          <w:szCs w:val="24"/>
        </w:rPr>
      </w:pPr>
      <w:r>
        <w:rPr>
          <w:rFonts w:hint="eastAsia" w:ascii="宋体" w:hAnsi="宋体" w:eastAsia="宋体" w:cs="宋体"/>
          <w:sz w:val="24"/>
          <w:szCs w:val="24"/>
        </w:rPr>
        <w:t>1. 个人学术简历；</w:t>
      </w:r>
    </w:p>
    <w:p w14:paraId="08A4D701">
      <w:pPr>
        <w:rPr>
          <w:rFonts w:hint="eastAsia" w:ascii="宋体" w:hAnsi="宋体" w:eastAsia="宋体" w:cs="宋体"/>
          <w:sz w:val="24"/>
          <w:szCs w:val="24"/>
        </w:rPr>
      </w:pPr>
      <w:r>
        <w:rPr>
          <w:rFonts w:hint="eastAsia" w:ascii="宋体" w:hAnsi="宋体" w:eastAsia="宋体" w:cs="宋体"/>
          <w:sz w:val="24"/>
          <w:szCs w:val="24"/>
        </w:rPr>
        <w:t>2. 研究综述（Research Statement，中英文皆可，介绍过往科研工作亮点和未来工作计划）；</w:t>
      </w:r>
    </w:p>
    <w:p w14:paraId="720A81F7">
      <w:pPr>
        <w:rPr>
          <w:rFonts w:hint="eastAsia" w:ascii="宋体" w:hAnsi="宋体" w:eastAsia="宋体" w:cs="宋体"/>
          <w:sz w:val="24"/>
          <w:szCs w:val="24"/>
        </w:rPr>
      </w:pPr>
      <w:r>
        <w:rPr>
          <w:rFonts w:hint="eastAsia" w:ascii="宋体" w:hAnsi="宋体" w:eastAsia="宋体" w:cs="宋体"/>
          <w:sz w:val="24"/>
          <w:szCs w:val="24"/>
        </w:rPr>
        <w:t>3. 2-3位推荐人的姓名及有效联系方式；</w:t>
      </w:r>
    </w:p>
    <w:p w14:paraId="20B4E2DB">
      <w:pPr>
        <w:rPr>
          <w:rFonts w:hint="eastAsia" w:ascii="宋体" w:hAnsi="宋体" w:eastAsia="宋体" w:cs="宋体"/>
          <w:b/>
          <w:bCs/>
          <w:kern w:val="2"/>
          <w:sz w:val="24"/>
          <w:szCs w:val="24"/>
          <w:lang w:val="en-US" w:eastAsia="zh-CN" w:bidi="ar-SA"/>
        </w:rPr>
      </w:pPr>
      <w:r>
        <w:rPr>
          <w:rFonts w:hint="eastAsia" w:ascii="宋体" w:hAnsi="宋体" w:eastAsia="宋体" w:cs="宋体"/>
          <w:sz w:val="24"/>
          <w:szCs w:val="24"/>
        </w:rPr>
        <w:t>4. 其他可以证明工作能力的材料。</w:t>
      </w:r>
    </w:p>
    <w:p w14:paraId="7FED01B3">
      <w:pPr>
        <w:numPr>
          <w:ilvl w:val="0"/>
          <w:numId w:val="0"/>
        </w:numPr>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岗位申请方式</w:t>
      </w:r>
    </w:p>
    <w:p w14:paraId="19877964">
      <w:r>
        <w:rPr>
          <w:rFonts w:hint="eastAsia" w:ascii="宋体" w:hAnsi="宋体" w:eastAsia="宋体" w:cs="宋体"/>
          <w:sz w:val="24"/>
          <w:szCs w:val="24"/>
        </w:rPr>
        <w:t>有意者请将应聘材料合并成一个pdf文件，发送至hujiazhong@quantumsc.cn，邮件标题注明：岗位-姓名-最高学历-毕业院校。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9C122"/>
    <w:multiLevelType w:val="singleLevel"/>
    <w:tmpl w:val="44D9C122"/>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693"/>
    <w:rsid w:val="00067213"/>
    <w:rsid w:val="001A7DA6"/>
    <w:rsid w:val="0065181F"/>
    <w:rsid w:val="008C5693"/>
    <w:rsid w:val="00C94793"/>
    <w:rsid w:val="00FF1355"/>
    <w:rsid w:val="03C962DB"/>
    <w:rsid w:val="0B9354D7"/>
    <w:rsid w:val="0D7078E9"/>
    <w:rsid w:val="0DB0017E"/>
    <w:rsid w:val="0DBE79EE"/>
    <w:rsid w:val="0EF52E62"/>
    <w:rsid w:val="14691905"/>
    <w:rsid w:val="16082824"/>
    <w:rsid w:val="1EC10DAA"/>
    <w:rsid w:val="23305048"/>
    <w:rsid w:val="2B436CDE"/>
    <w:rsid w:val="2F9C3CAE"/>
    <w:rsid w:val="403065CB"/>
    <w:rsid w:val="45936909"/>
    <w:rsid w:val="573F3569"/>
    <w:rsid w:val="59DA62AE"/>
    <w:rsid w:val="7227626D"/>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1167</Words>
  <Characters>1234</Characters>
  <Lines>23</Lines>
  <Paragraphs>6</Paragraphs>
  <TotalTime>49</TotalTime>
  <ScaleCrop>false</ScaleCrop>
  <LinksUpToDate>false</LinksUpToDate>
  <CharactersWithSpaces>1240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2025-02-20T06:46:00Z</dcterms:created>
  <dc:creator>Mzili</dc:creator>
  <cp:lastModifiedBy>李沐子</cp:lastModifiedBy>
  <dcterms:modified xsi:type="dcterms:W3CDTF">2026-03-13T09:10:49Z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eyJoZGlkIjoiZTRmNWFkY2QzYTlkNzBhM2NhZTdiNjFlOWYyM2YyNmYiLCJ1c2VySWQiOiIzMDkyNDcwNTQifQ==</vt:lpwstr>
  </property>
  <property fmtid="{D5CDD505-2E9C-101B-9397-08002B2CF9AE}" pid="4" name="ICV">
    <vt:lpwstr>3FEBBC7AD04548C1BA1FC5ABBFD30E38_13</vt:lpwstr>
  </property>
</Properties>
</file>